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0E6F6"/>
  <w:body>
    <w:p w14:paraId="2F623234" w14:textId="77777777" w:rsidR="002965C3" w:rsidRDefault="002965C3"/>
    <w:p w14:paraId="652CD34C" w14:textId="77777777" w:rsidR="002965C3" w:rsidRDefault="002965C3"/>
    <w:p w14:paraId="03B305B8" w14:textId="77777777" w:rsidR="002965C3" w:rsidRDefault="00000000">
      <w:pPr>
        <w:pBdr>
          <w:top w:val="single" w:sz="4" w:space="1" w:color="000000"/>
          <w:left w:val="single" w:sz="4" w:space="4" w:color="000000"/>
          <w:bottom w:val="single" w:sz="4" w:space="1" w:color="000000"/>
          <w:right w:val="single" w:sz="4" w:space="4" w:color="000000"/>
        </w:pBdr>
        <w:ind w:firstLine="708"/>
        <w:jc w:val="center"/>
        <w:rPr>
          <w:sz w:val="28"/>
          <w:szCs w:val="28"/>
        </w:rPr>
      </w:pPr>
      <w:r>
        <w:rPr>
          <w:sz w:val="28"/>
          <w:szCs w:val="28"/>
        </w:rPr>
        <w:t>Prise en charge de la pollakiurie et de la brûlure mictionnelle chez la femme de 16 à 65 ans par l’infirmier diplômé d’Etat et le pharmacien d’officine dans le cadre d’une structure pluri professionnelle</w:t>
      </w:r>
    </w:p>
    <w:p w14:paraId="05EF2808" w14:textId="77777777" w:rsidR="002965C3" w:rsidRDefault="00000000">
      <w:pPr>
        <w:rPr>
          <w:sz w:val="24"/>
          <w:szCs w:val="24"/>
          <w:u w:val="single"/>
        </w:rPr>
      </w:pPr>
      <w:r>
        <w:rPr>
          <w:sz w:val="24"/>
          <w:szCs w:val="24"/>
          <w:u w:val="single"/>
        </w:rPr>
        <w:t xml:space="preserve">Contexte : </w:t>
      </w:r>
    </w:p>
    <w:p w14:paraId="42DF799F" w14:textId="77777777" w:rsidR="002965C3" w:rsidRDefault="00000000">
      <w:pPr>
        <w:rPr>
          <w:sz w:val="24"/>
          <w:szCs w:val="24"/>
        </w:rPr>
      </w:pPr>
      <w:r>
        <w:rPr>
          <w:sz w:val="24"/>
          <w:szCs w:val="24"/>
        </w:rPr>
        <w:t>Mesure urgences été 2022, les 6 protocoles soins non programmés ouverts aux CPTS</w:t>
      </w:r>
    </w:p>
    <w:p w14:paraId="1249A3E1" w14:textId="77777777" w:rsidR="002965C3" w:rsidRDefault="00000000">
      <w:pPr>
        <w:rPr>
          <w:sz w:val="24"/>
          <w:szCs w:val="24"/>
        </w:rPr>
      </w:pPr>
      <w:r>
        <w:rPr>
          <w:sz w:val="24"/>
          <w:szCs w:val="24"/>
        </w:rPr>
        <w:t>La mise en œuvre des protocoles de coopération débutera à la date de la déclaration de l’équipe et sera suspendue à compter du 01/10/2022.</w:t>
      </w:r>
    </w:p>
    <w:p w14:paraId="2E209D6C" w14:textId="77777777" w:rsidR="002965C3" w:rsidRDefault="00000000">
      <w:pPr>
        <w:rPr>
          <w:sz w:val="24"/>
          <w:szCs w:val="24"/>
        </w:rPr>
      </w:pPr>
      <w:r>
        <w:rPr>
          <w:sz w:val="24"/>
          <w:szCs w:val="24"/>
        </w:rPr>
        <w:t>L’exigence de partage d’un même système d’information est supprimée et est remplacée par un recueil de données de santé référencées par le volet de synthèse médicale. Les informations peuvent transiter via MSS.</w:t>
      </w:r>
    </w:p>
    <w:p w14:paraId="3443F1EE" w14:textId="77777777" w:rsidR="002965C3" w:rsidRDefault="00000000">
      <w:pPr>
        <w:rPr>
          <w:sz w:val="24"/>
          <w:szCs w:val="24"/>
        </w:rPr>
      </w:pPr>
      <w:r>
        <w:rPr>
          <w:sz w:val="24"/>
          <w:szCs w:val="24"/>
        </w:rPr>
        <w:t>La démarche simplifiée est temporaire, les déclarations d’équipes seront suspendues à compter du 01/10/2022.</w:t>
      </w:r>
    </w:p>
    <w:p w14:paraId="2DA50C0E" w14:textId="77777777" w:rsidR="002965C3" w:rsidRDefault="00000000">
      <w:pPr>
        <w:rPr>
          <w:sz w:val="24"/>
          <w:szCs w:val="24"/>
        </w:rPr>
      </w:pPr>
      <w:r>
        <w:rPr>
          <w:sz w:val="24"/>
          <w:szCs w:val="24"/>
        </w:rPr>
        <w:t>La facturation se fera par la CPTS à la CPAM, elle reversera aux professionnels de la structure le forfait de 25€ par patients inclus dans le protocole.</w:t>
      </w:r>
    </w:p>
    <w:p w14:paraId="5B6B5965" w14:textId="670A762B" w:rsidR="0060605A" w:rsidRDefault="007B096E" w:rsidP="0060605A">
      <w:pPr>
        <w:rPr>
          <w:sz w:val="24"/>
          <w:szCs w:val="24"/>
          <w:u w:val="single"/>
        </w:rPr>
      </w:pPr>
      <w:r>
        <w:rPr>
          <w:sz w:val="24"/>
          <w:szCs w:val="24"/>
          <w:u w:val="single"/>
        </w:rPr>
        <w:t>Déroulé (</w:t>
      </w:r>
      <w:r w:rsidR="0060605A">
        <w:rPr>
          <w:sz w:val="24"/>
          <w:szCs w:val="24"/>
          <w:u w:val="single"/>
        </w:rPr>
        <w:t>cf</w:t>
      </w:r>
      <w:r>
        <w:rPr>
          <w:sz w:val="24"/>
          <w:szCs w:val="24"/>
          <w:u w:val="single"/>
        </w:rPr>
        <w:t>.</w:t>
      </w:r>
      <w:r w:rsidR="0060605A">
        <w:rPr>
          <w:sz w:val="24"/>
          <w:szCs w:val="24"/>
          <w:u w:val="single"/>
        </w:rPr>
        <w:t xml:space="preserve"> tableau récapitulatif ci-dessous)</w:t>
      </w:r>
    </w:p>
    <w:p w14:paraId="40515CB2" w14:textId="463B7F35" w:rsidR="0060605A" w:rsidRPr="008C408F" w:rsidRDefault="0060605A" w:rsidP="0060605A">
      <w:pPr>
        <w:pStyle w:val="Paragraphedeliste"/>
        <w:numPr>
          <w:ilvl w:val="0"/>
          <w:numId w:val="1"/>
        </w:numPr>
        <w:rPr>
          <w:color w:val="000000"/>
          <w:sz w:val="24"/>
          <w:szCs w:val="24"/>
        </w:rPr>
      </w:pPr>
      <w:r>
        <w:rPr>
          <w:color w:val="000000"/>
          <w:sz w:val="24"/>
          <w:szCs w:val="24"/>
        </w:rPr>
        <w:t>D</w:t>
      </w:r>
      <w:r w:rsidRPr="008C408F">
        <w:rPr>
          <w:color w:val="000000"/>
          <w:sz w:val="24"/>
          <w:szCs w:val="24"/>
        </w:rPr>
        <w:t>emander au patient s’il a contacté son médecin traitant. S’il n’a pas de médecin traitant contacter la CPTS pour une recherche de médecin traitant</w:t>
      </w:r>
      <w:r w:rsidR="008A37CD">
        <w:rPr>
          <w:color w:val="000000"/>
          <w:sz w:val="24"/>
          <w:szCs w:val="24"/>
        </w:rPr>
        <w:t xml:space="preserve"> ou pour un Soin Non Programmé</w:t>
      </w:r>
    </w:p>
    <w:p w14:paraId="0C5DECD0" w14:textId="41B5A703" w:rsidR="0060605A" w:rsidRDefault="0060605A" w:rsidP="0060605A">
      <w:pPr>
        <w:pStyle w:val="Paragraphedeliste"/>
        <w:numPr>
          <w:ilvl w:val="0"/>
          <w:numId w:val="1"/>
        </w:numPr>
        <w:rPr>
          <w:color w:val="000000"/>
          <w:sz w:val="24"/>
          <w:szCs w:val="24"/>
        </w:rPr>
      </w:pPr>
      <w:r w:rsidRPr="008C408F">
        <w:rPr>
          <w:color w:val="000000"/>
          <w:sz w:val="24"/>
          <w:szCs w:val="24"/>
        </w:rPr>
        <w:t>Obtenir son consentement</w:t>
      </w:r>
      <w:r w:rsidR="007B096E">
        <w:rPr>
          <w:color w:val="000000"/>
          <w:sz w:val="24"/>
          <w:szCs w:val="24"/>
        </w:rPr>
        <w:t xml:space="preserve"> </w:t>
      </w:r>
      <w:r>
        <w:rPr>
          <w:color w:val="000000"/>
          <w:sz w:val="24"/>
          <w:szCs w:val="24"/>
        </w:rPr>
        <w:t>(cf</w:t>
      </w:r>
      <w:r w:rsidR="007B096E">
        <w:rPr>
          <w:color w:val="000000"/>
          <w:sz w:val="24"/>
          <w:szCs w:val="24"/>
        </w:rPr>
        <w:t>.</w:t>
      </w:r>
      <w:r>
        <w:rPr>
          <w:color w:val="000000"/>
          <w:sz w:val="24"/>
          <w:szCs w:val="24"/>
        </w:rPr>
        <w:t xml:space="preserve"> fiche)</w:t>
      </w:r>
    </w:p>
    <w:p w14:paraId="0A529A5E" w14:textId="77777777" w:rsidR="0060605A" w:rsidRPr="008C408F" w:rsidRDefault="0060605A" w:rsidP="0060605A">
      <w:pPr>
        <w:pStyle w:val="Paragraphedeliste"/>
        <w:numPr>
          <w:ilvl w:val="0"/>
          <w:numId w:val="1"/>
        </w:numPr>
        <w:rPr>
          <w:color w:val="000000"/>
          <w:sz w:val="24"/>
          <w:szCs w:val="24"/>
        </w:rPr>
      </w:pPr>
      <w:r>
        <w:rPr>
          <w:color w:val="000000"/>
          <w:sz w:val="24"/>
          <w:szCs w:val="24"/>
        </w:rPr>
        <w:t>Vérifier les critères d’inclusion</w:t>
      </w:r>
    </w:p>
    <w:p w14:paraId="1DF8C179" w14:textId="60105AF0" w:rsidR="0060605A" w:rsidRDefault="0060605A" w:rsidP="0060605A">
      <w:pPr>
        <w:pStyle w:val="Paragraphedeliste"/>
        <w:numPr>
          <w:ilvl w:val="0"/>
          <w:numId w:val="1"/>
        </w:numPr>
        <w:rPr>
          <w:color w:val="000000"/>
          <w:sz w:val="24"/>
          <w:szCs w:val="24"/>
        </w:rPr>
      </w:pPr>
      <w:r w:rsidRPr="008C408F">
        <w:rPr>
          <w:color w:val="000000"/>
          <w:sz w:val="24"/>
          <w:szCs w:val="24"/>
        </w:rPr>
        <w:t>Vérifier les critères d’exclusion</w:t>
      </w:r>
      <w:r w:rsidR="008A37CD">
        <w:rPr>
          <w:color w:val="000000"/>
          <w:sz w:val="24"/>
          <w:szCs w:val="24"/>
        </w:rPr>
        <w:t xml:space="preserve">. </w:t>
      </w:r>
    </w:p>
    <w:p w14:paraId="6B22F0B5" w14:textId="77777777" w:rsidR="0060605A" w:rsidRDefault="0060605A" w:rsidP="0060605A">
      <w:pPr>
        <w:pStyle w:val="Paragraphedeliste"/>
        <w:numPr>
          <w:ilvl w:val="0"/>
          <w:numId w:val="1"/>
        </w:numPr>
        <w:rPr>
          <w:color w:val="000000"/>
          <w:sz w:val="24"/>
          <w:szCs w:val="24"/>
        </w:rPr>
      </w:pPr>
      <w:r>
        <w:rPr>
          <w:color w:val="000000"/>
          <w:sz w:val="24"/>
          <w:szCs w:val="24"/>
        </w:rPr>
        <w:t>Interrogatoire du patient et éléments cliniques</w:t>
      </w:r>
    </w:p>
    <w:p w14:paraId="367940F9" w14:textId="70D4F321" w:rsidR="0060605A" w:rsidRDefault="0060605A" w:rsidP="0060605A">
      <w:pPr>
        <w:pStyle w:val="Paragraphedeliste"/>
        <w:numPr>
          <w:ilvl w:val="0"/>
          <w:numId w:val="1"/>
        </w:numPr>
        <w:rPr>
          <w:color w:val="000000"/>
          <w:sz w:val="24"/>
          <w:szCs w:val="24"/>
        </w:rPr>
      </w:pPr>
      <w:r>
        <w:rPr>
          <w:color w:val="000000"/>
          <w:sz w:val="24"/>
          <w:szCs w:val="24"/>
        </w:rPr>
        <w:t>Bandelette urinaire positive : prescrire le traitement adapté à l’état de santé du patient (cf</w:t>
      </w:r>
      <w:r w:rsidR="007B096E">
        <w:rPr>
          <w:color w:val="000000"/>
          <w:sz w:val="24"/>
          <w:szCs w:val="24"/>
        </w:rPr>
        <w:t>.</w:t>
      </w:r>
      <w:r>
        <w:rPr>
          <w:color w:val="000000"/>
          <w:sz w:val="24"/>
          <w:szCs w:val="24"/>
        </w:rPr>
        <w:t xml:space="preserve"> fiches de prescriptions)</w:t>
      </w:r>
    </w:p>
    <w:p w14:paraId="64BE559D" w14:textId="78EC8C5B" w:rsidR="0060605A" w:rsidRDefault="0060605A" w:rsidP="0060605A">
      <w:pPr>
        <w:pStyle w:val="Paragraphedeliste"/>
        <w:numPr>
          <w:ilvl w:val="0"/>
          <w:numId w:val="1"/>
        </w:numPr>
        <w:rPr>
          <w:color w:val="000000"/>
          <w:sz w:val="24"/>
          <w:szCs w:val="24"/>
        </w:rPr>
      </w:pPr>
      <w:r>
        <w:rPr>
          <w:color w:val="000000"/>
          <w:sz w:val="24"/>
          <w:szCs w:val="24"/>
        </w:rPr>
        <w:t>Dans tous les cas donner des conseils d’hydratation et d’hygiène au patient</w:t>
      </w:r>
    </w:p>
    <w:p w14:paraId="5B86E8AC" w14:textId="0522A514" w:rsidR="0060605A" w:rsidRDefault="0060605A" w:rsidP="0060605A">
      <w:pPr>
        <w:pStyle w:val="Paragraphedeliste"/>
        <w:numPr>
          <w:ilvl w:val="0"/>
          <w:numId w:val="1"/>
        </w:numPr>
        <w:rPr>
          <w:sz w:val="24"/>
          <w:szCs w:val="24"/>
        </w:rPr>
      </w:pPr>
      <w:r w:rsidRPr="0060605A">
        <w:rPr>
          <w:sz w:val="24"/>
          <w:szCs w:val="24"/>
        </w:rPr>
        <w:t xml:space="preserve">Déclarer l’inclusion du patient dans le protocole à la CPTS via MONSISRA, à l’aide du formulaire dédié afin d’être indemnisé </w:t>
      </w:r>
    </w:p>
    <w:p w14:paraId="1D23A46B" w14:textId="7EFA44C3" w:rsidR="008A37CD" w:rsidRPr="0060605A" w:rsidRDefault="008A37CD" w:rsidP="008A37CD">
      <w:pPr>
        <w:pStyle w:val="Paragraphedeliste"/>
        <w:rPr>
          <w:sz w:val="24"/>
          <w:szCs w:val="24"/>
        </w:rPr>
      </w:pPr>
      <w:r>
        <w:rPr>
          <w:sz w:val="24"/>
          <w:szCs w:val="24"/>
        </w:rPr>
        <w:t>Monsisra : CPTS GRAND ANNECY</w:t>
      </w:r>
    </w:p>
    <w:p w14:paraId="7054BDF3" w14:textId="77777777" w:rsidR="002965C3" w:rsidRDefault="002965C3">
      <w:pPr>
        <w:rPr>
          <w:color w:val="000000"/>
          <w:sz w:val="24"/>
          <w:szCs w:val="24"/>
        </w:rPr>
      </w:pPr>
    </w:p>
    <w:p w14:paraId="7E08131A" w14:textId="77777777" w:rsidR="002965C3" w:rsidRDefault="002965C3">
      <w:pPr>
        <w:rPr>
          <w:color w:val="000000"/>
          <w:sz w:val="24"/>
          <w:szCs w:val="24"/>
        </w:rPr>
      </w:pPr>
    </w:p>
    <w:p w14:paraId="16D1C828" w14:textId="77777777" w:rsidR="002965C3" w:rsidRDefault="002965C3">
      <w:pPr>
        <w:rPr>
          <w:color w:val="000000"/>
          <w:sz w:val="24"/>
          <w:szCs w:val="24"/>
        </w:rPr>
      </w:pPr>
    </w:p>
    <w:p w14:paraId="08F855D1" w14:textId="77777777" w:rsidR="002965C3" w:rsidRDefault="002965C3">
      <w:pPr>
        <w:rPr>
          <w:color w:val="000000"/>
          <w:sz w:val="24"/>
          <w:szCs w:val="24"/>
        </w:rPr>
      </w:pPr>
    </w:p>
    <w:p w14:paraId="3A00D7A4" w14:textId="77777777" w:rsidR="002965C3" w:rsidRDefault="002965C3">
      <w:pPr>
        <w:rPr>
          <w:color w:val="000000"/>
          <w:sz w:val="24"/>
          <w:szCs w:val="24"/>
        </w:rPr>
      </w:pPr>
    </w:p>
    <w:p w14:paraId="4D5D8891" w14:textId="77777777" w:rsidR="002965C3" w:rsidRDefault="002965C3">
      <w:pPr>
        <w:rPr>
          <w:color w:val="000000"/>
          <w:sz w:val="24"/>
          <w:szCs w:val="24"/>
        </w:rPr>
      </w:pPr>
    </w:p>
    <w:p w14:paraId="184D0249" w14:textId="77777777" w:rsidR="002965C3" w:rsidRDefault="002965C3">
      <w:pPr>
        <w:rPr>
          <w:color w:val="000000"/>
          <w:sz w:val="24"/>
          <w:szCs w:val="24"/>
        </w:rPr>
      </w:pPr>
    </w:p>
    <w:p w14:paraId="5D5D7BAA" w14:textId="77777777" w:rsidR="002965C3" w:rsidRDefault="002965C3">
      <w:pPr>
        <w:rPr>
          <w:color w:val="000000"/>
          <w:sz w:val="24"/>
          <w:szCs w:val="24"/>
        </w:rPr>
      </w:pPr>
    </w:p>
    <w:p w14:paraId="2DAD037F" w14:textId="77777777" w:rsidR="0060605A" w:rsidRPr="003D20A0" w:rsidRDefault="0060605A" w:rsidP="0060605A">
      <w:pPr>
        <w:rPr>
          <w:i/>
          <w:iCs/>
          <w:sz w:val="24"/>
          <w:szCs w:val="24"/>
        </w:rPr>
      </w:pPr>
      <w:r w:rsidRPr="003D20A0">
        <w:rPr>
          <w:i/>
          <w:iCs/>
          <w:color w:val="000000"/>
          <w:sz w:val="24"/>
          <w:szCs w:val="24"/>
        </w:rPr>
        <w:lastRenderedPageBreak/>
        <w:t>Prise en charge</w:t>
      </w:r>
    </w:p>
    <w:tbl>
      <w:tblPr>
        <w:tblStyle w:val="Grilledutableau"/>
        <w:tblW w:w="0" w:type="auto"/>
        <w:tblLook w:val="04A0" w:firstRow="1" w:lastRow="0" w:firstColumn="1" w:lastColumn="0" w:noHBand="0" w:noVBand="1"/>
      </w:tblPr>
      <w:tblGrid>
        <w:gridCol w:w="9060"/>
      </w:tblGrid>
      <w:tr w:rsidR="0060605A" w14:paraId="4B45AB8E" w14:textId="77777777" w:rsidTr="000E4679">
        <w:tc>
          <w:tcPr>
            <w:tcW w:w="9062" w:type="dxa"/>
          </w:tcPr>
          <w:p w14:paraId="01AC5501" w14:textId="6E7D9814" w:rsidR="0060605A" w:rsidRDefault="0060605A" w:rsidP="008A37CD">
            <w:pPr>
              <w:pBdr>
                <w:top w:val="nil"/>
                <w:left w:val="nil"/>
                <w:bottom w:val="nil"/>
                <w:right w:val="nil"/>
                <w:between w:val="nil"/>
              </w:pBdr>
              <w:rPr>
                <w:sz w:val="24"/>
                <w:szCs w:val="24"/>
              </w:rPr>
            </w:pPr>
            <w:r w:rsidRPr="005421C5">
              <w:t xml:space="preserve">Critère d’inclusion : </w:t>
            </w:r>
            <w:r w:rsidRPr="005421C5">
              <w:rPr>
                <w:color w:val="000000"/>
              </w:rPr>
              <w:t>Femmes de 16 à 65 ans présentant de signes fonctionnels urinaires d’apparition récente. Les patientes de passage ainsi que les patientes du territoire dont le médecin traitant n’est pas membre de la CPTS peuvent être prises en charge par le délégué à la condition que ce dernier puisse contacter un médecin délégant de la CPTS pour avis ou prise en charge de la patiente si celle-ci doit être ré</w:t>
            </w:r>
            <w:r>
              <w:rPr>
                <w:color w:val="000000"/>
              </w:rPr>
              <w:t>-</w:t>
            </w:r>
            <w:r w:rsidRPr="005421C5">
              <w:rPr>
                <w:color w:val="000000"/>
              </w:rPr>
              <w:t>orientée vers un médecin. Elle n’a pas refusé l’accès à son dossier au délégué</w:t>
            </w:r>
          </w:p>
        </w:tc>
      </w:tr>
    </w:tbl>
    <w:p w14:paraId="4AD33629" w14:textId="77777777" w:rsidR="0060605A" w:rsidRDefault="0060605A" w:rsidP="0060605A">
      <w:pPr>
        <w:pBdr>
          <w:top w:val="nil"/>
          <w:left w:val="nil"/>
          <w:bottom w:val="nil"/>
          <w:right w:val="nil"/>
          <w:between w:val="nil"/>
        </w:pBdr>
        <w:rPr>
          <w:sz w:val="24"/>
          <w:szCs w:val="24"/>
        </w:rPr>
      </w:pPr>
      <w:r>
        <w:rPr>
          <w:noProof/>
          <w:sz w:val="24"/>
          <w:szCs w:val="24"/>
        </w:rPr>
        <mc:AlternateContent>
          <mc:Choice Requires="wps">
            <w:drawing>
              <wp:anchor distT="0" distB="0" distL="114300" distR="114300" simplePos="0" relativeHeight="251670528" behindDoc="0" locked="0" layoutInCell="1" allowOverlap="1" wp14:anchorId="2914F44A" wp14:editId="23EC903A">
                <wp:simplePos x="0" y="0"/>
                <wp:positionH relativeFrom="column">
                  <wp:posOffset>2807335</wp:posOffset>
                </wp:positionH>
                <wp:positionV relativeFrom="paragraph">
                  <wp:posOffset>13970</wp:posOffset>
                </wp:positionV>
                <wp:extent cx="80010" cy="297180"/>
                <wp:effectExtent l="19050" t="0" r="34290" b="45720"/>
                <wp:wrapNone/>
                <wp:docPr id="3" name="Flèche : bas 3"/>
                <wp:cNvGraphicFramePr/>
                <a:graphic xmlns:a="http://schemas.openxmlformats.org/drawingml/2006/main">
                  <a:graphicData uri="http://schemas.microsoft.com/office/word/2010/wordprocessingShape">
                    <wps:wsp>
                      <wps:cNvSpPr/>
                      <wps:spPr>
                        <a:xfrm>
                          <a:off x="0" y="0"/>
                          <a:ext cx="80010" cy="297180"/>
                        </a:xfrm>
                        <a:prstGeom prst="downArrow">
                          <a:avLst/>
                        </a:prstGeom>
                        <a:solidFill>
                          <a:srgbClr val="1CADE4"/>
                        </a:solidFill>
                        <a:ln w="25400"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FDF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 o:spid="_x0000_s1026" type="#_x0000_t67" style="position:absolute;margin-left:221.05pt;margin-top:1.1pt;width:6.3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" adj="18692" fillcolor="#1cade4" strokecolor="#117ea7" strokeweight="2pt"/>
            </w:pict>
          </mc:Fallback>
        </mc:AlternateContent>
      </w:r>
    </w:p>
    <w:tbl>
      <w:tblPr>
        <w:tblStyle w:val="Grilledutableau"/>
        <w:tblW w:w="0" w:type="auto"/>
        <w:tblInd w:w="-5" w:type="dxa"/>
        <w:tblLook w:val="04A0" w:firstRow="1" w:lastRow="0" w:firstColumn="1" w:lastColumn="0" w:noHBand="0" w:noVBand="1"/>
      </w:tblPr>
      <w:tblGrid>
        <w:gridCol w:w="9065"/>
      </w:tblGrid>
      <w:tr w:rsidR="0060605A" w14:paraId="3E5968BB" w14:textId="77777777" w:rsidTr="000E4679">
        <w:tc>
          <w:tcPr>
            <w:tcW w:w="9067" w:type="dxa"/>
          </w:tcPr>
          <w:p w14:paraId="23D1AFFE" w14:textId="77777777" w:rsidR="0060605A" w:rsidRPr="005421C5" w:rsidRDefault="0060605A" w:rsidP="000E4679">
            <w:r w:rsidRPr="005421C5">
              <w:t>Vérification par le délégué de la présence de critères d’exclusion</w:t>
            </w:r>
          </w:p>
        </w:tc>
      </w:tr>
    </w:tbl>
    <w:p w14:paraId="0713B663" w14:textId="77777777" w:rsidR="0060605A" w:rsidRDefault="0060605A" w:rsidP="0060605A">
      <w:pPr>
        <w:ind w:left="720"/>
        <w:rPr>
          <w:sz w:val="24"/>
          <w:szCs w:val="24"/>
        </w:rPr>
      </w:pPr>
      <w:r>
        <w:rPr>
          <w:noProof/>
          <w:sz w:val="24"/>
          <w:szCs w:val="24"/>
        </w:rPr>
        <mc:AlternateContent>
          <mc:Choice Requires="wps">
            <w:drawing>
              <wp:anchor distT="0" distB="0" distL="114300" distR="114300" simplePos="0" relativeHeight="251671552" behindDoc="0" locked="0" layoutInCell="1" allowOverlap="1" wp14:anchorId="4565D6A3" wp14:editId="6EE815AF">
                <wp:simplePos x="0" y="0"/>
                <wp:positionH relativeFrom="margin">
                  <wp:align>center</wp:align>
                </wp:positionH>
                <wp:positionV relativeFrom="paragraph">
                  <wp:posOffset>8255</wp:posOffset>
                </wp:positionV>
                <wp:extent cx="72390" cy="297180"/>
                <wp:effectExtent l="19050" t="0" r="41910" b="45720"/>
                <wp:wrapNone/>
                <wp:docPr id="4" name="Flèche : bas 4"/>
                <wp:cNvGraphicFramePr/>
                <a:graphic xmlns:a="http://schemas.openxmlformats.org/drawingml/2006/main">
                  <a:graphicData uri="http://schemas.microsoft.com/office/word/2010/wordprocessingShape">
                    <wps:wsp>
                      <wps:cNvSpPr/>
                      <wps:spPr>
                        <a:xfrm flipH="1">
                          <a:off x="0" y="0"/>
                          <a:ext cx="72390" cy="297180"/>
                        </a:xfrm>
                        <a:prstGeom prst="downArrow">
                          <a:avLst/>
                        </a:prstGeom>
                        <a:solidFill>
                          <a:srgbClr val="1CADE4"/>
                        </a:solidFill>
                        <a:ln w="25400"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F5D0F" id="Flèche : bas 4" o:spid="_x0000_s1026" type="#_x0000_t67" style="position:absolute;margin-left:0;margin-top:.65pt;width:5.7pt;height:23.4pt;flip:x;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" adj="18969" fillcolor="#1cade4" strokecolor="#117ea7" strokeweight="2pt">
                <w10:wrap anchorx="margin"/>
              </v:shape>
            </w:pict>
          </mc:Fallback>
        </mc:AlternateContent>
      </w:r>
    </w:p>
    <w:tbl>
      <w:tblPr>
        <w:tblStyle w:val="Grilledutableau"/>
        <w:tblW w:w="0" w:type="auto"/>
        <w:tblInd w:w="-5" w:type="dxa"/>
        <w:tblLook w:val="04A0" w:firstRow="1" w:lastRow="0" w:firstColumn="1" w:lastColumn="0" w:noHBand="0" w:noVBand="1"/>
      </w:tblPr>
      <w:tblGrid>
        <w:gridCol w:w="4532"/>
        <w:gridCol w:w="4533"/>
      </w:tblGrid>
      <w:tr w:rsidR="0060605A" w14:paraId="3CCB50C0" w14:textId="77777777" w:rsidTr="000E4679">
        <w:tc>
          <w:tcPr>
            <w:tcW w:w="4533" w:type="dxa"/>
          </w:tcPr>
          <w:p w14:paraId="1A48AF63" w14:textId="77777777" w:rsidR="0060605A" w:rsidRPr="00396FE2" w:rsidRDefault="0060605A" w:rsidP="000E4679">
            <w:r w:rsidRPr="00396FE2">
              <w:t xml:space="preserve">Interrogatoire et examen du dossier : </w:t>
            </w:r>
          </w:p>
          <w:p w14:paraId="717D1E03" w14:textId="77777777" w:rsidR="0060605A" w:rsidRPr="00396FE2" w:rsidRDefault="0060605A" w:rsidP="000E4679">
            <w:pPr>
              <w:pBdr>
                <w:top w:val="nil"/>
                <w:left w:val="nil"/>
                <w:bottom w:val="nil"/>
                <w:right w:val="nil"/>
                <w:between w:val="nil"/>
              </w:pBdr>
              <w:rPr>
                <w:color w:val="000000"/>
              </w:rPr>
            </w:pPr>
            <w:r w:rsidRPr="00396FE2">
              <w:rPr>
                <w:color w:val="000000"/>
              </w:rPr>
              <w:t>Les hommes,</w:t>
            </w:r>
          </w:p>
          <w:p w14:paraId="67F54A01" w14:textId="77777777" w:rsidR="0060605A" w:rsidRPr="00396FE2" w:rsidRDefault="0060605A" w:rsidP="000E4679">
            <w:pPr>
              <w:pBdr>
                <w:top w:val="nil"/>
                <w:left w:val="nil"/>
                <w:bottom w:val="nil"/>
                <w:right w:val="nil"/>
                <w:between w:val="nil"/>
              </w:pBdr>
              <w:rPr>
                <w:color w:val="000000"/>
              </w:rPr>
            </w:pPr>
            <w:r w:rsidRPr="00396FE2">
              <w:rPr>
                <w:color w:val="000000"/>
              </w:rPr>
              <w:t xml:space="preserve">Age &lt;16 ans et &gt;65 ans </w:t>
            </w:r>
          </w:p>
          <w:p w14:paraId="4824FE60" w14:textId="77777777" w:rsidR="0060605A" w:rsidRPr="00396FE2" w:rsidRDefault="0060605A" w:rsidP="000E4679">
            <w:pPr>
              <w:pBdr>
                <w:top w:val="nil"/>
                <w:left w:val="nil"/>
                <w:bottom w:val="nil"/>
                <w:right w:val="nil"/>
                <w:between w:val="nil"/>
              </w:pBdr>
              <w:rPr>
                <w:color w:val="000000"/>
              </w:rPr>
            </w:pPr>
            <w:r w:rsidRPr="00396FE2">
              <w:rPr>
                <w:color w:val="000000"/>
              </w:rPr>
              <w:t>Grossesse avérée ou non exclue</w:t>
            </w:r>
          </w:p>
          <w:p w14:paraId="4E3F85EF" w14:textId="77777777" w:rsidR="0060605A" w:rsidRPr="00396FE2" w:rsidRDefault="0060605A" w:rsidP="000E4679">
            <w:pPr>
              <w:pBdr>
                <w:top w:val="nil"/>
                <w:left w:val="nil"/>
                <w:bottom w:val="nil"/>
                <w:right w:val="nil"/>
                <w:between w:val="nil"/>
              </w:pBdr>
              <w:rPr>
                <w:color w:val="000000"/>
              </w:rPr>
            </w:pPr>
            <w:r w:rsidRPr="00396FE2">
              <w:rPr>
                <w:color w:val="000000"/>
              </w:rPr>
              <w:t>Antibiothérapie en cours pour une autre pathologie</w:t>
            </w:r>
          </w:p>
          <w:p w14:paraId="76021297" w14:textId="77777777" w:rsidR="0060605A" w:rsidRPr="00396FE2" w:rsidRDefault="0060605A" w:rsidP="000E4679">
            <w:pPr>
              <w:pBdr>
                <w:top w:val="nil"/>
                <w:left w:val="nil"/>
                <w:bottom w:val="nil"/>
                <w:right w:val="nil"/>
                <w:between w:val="nil"/>
              </w:pBdr>
              <w:rPr>
                <w:color w:val="000000"/>
              </w:rPr>
            </w:pPr>
            <w:r w:rsidRPr="00396FE2">
              <w:rPr>
                <w:color w:val="000000"/>
              </w:rPr>
              <w:t>Cystite à répétition (3 dans les 12 derniers mois) ou épisode récent non complétement résolu (&lt;15jours)</w:t>
            </w:r>
          </w:p>
          <w:p w14:paraId="489012DB" w14:textId="77777777" w:rsidR="0060605A" w:rsidRPr="00396FE2" w:rsidRDefault="0060605A" w:rsidP="000E4679">
            <w:pPr>
              <w:pBdr>
                <w:top w:val="nil"/>
                <w:left w:val="nil"/>
                <w:bottom w:val="nil"/>
                <w:right w:val="nil"/>
                <w:between w:val="nil"/>
              </w:pBdr>
              <w:rPr>
                <w:color w:val="000000"/>
              </w:rPr>
            </w:pPr>
            <w:r w:rsidRPr="00396FE2">
              <w:rPr>
                <w:color w:val="000000"/>
              </w:rPr>
              <w:t>Douleur fosse lombaire</w:t>
            </w:r>
          </w:p>
          <w:p w14:paraId="5A3039E4" w14:textId="77777777" w:rsidR="0060605A" w:rsidRPr="00396FE2" w:rsidRDefault="0060605A" w:rsidP="000E4679">
            <w:pPr>
              <w:pBdr>
                <w:top w:val="nil"/>
                <w:left w:val="nil"/>
                <w:bottom w:val="nil"/>
                <w:right w:val="nil"/>
                <w:between w:val="nil"/>
              </w:pBdr>
              <w:rPr>
                <w:color w:val="000000"/>
              </w:rPr>
            </w:pPr>
            <w:r w:rsidRPr="00396FE2">
              <w:rPr>
                <w:color w:val="000000"/>
              </w:rPr>
              <w:t>Signes digestifs : nausée, vomissement, diarrhée, douleur abdominale diffuse</w:t>
            </w:r>
          </w:p>
          <w:p w14:paraId="0729D3F9" w14:textId="77777777" w:rsidR="0060605A" w:rsidRPr="00396FE2" w:rsidRDefault="0060605A" w:rsidP="000E4679">
            <w:pPr>
              <w:pBdr>
                <w:top w:val="nil"/>
                <w:left w:val="nil"/>
                <w:bottom w:val="nil"/>
                <w:right w:val="nil"/>
                <w:between w:val="nil"/>
              </w:pBdr>
              <w:rPr>
                <w:color w:val="000000"/>
              </w:rPr>
            </w:pPr>
            <w:r w:rsidRPr="00396FE2">
              <w:rPr>
                <w:color w:val="000000"/>
              </w:rPr>
              <w:t>Signes gynécologiques : leucorrhée, prurit vulvaire ou vaginal</w:t>
            </w:r>
          </w:p>
          <w:p w14:paraId="6AB59966" w14:textId="77777777" w:rsidR="0060605A" w:rsidRPr="00396FE2" w:rsidRDefault="0060605A" w:rsidP="000E4679">
            <w:pPr>
              <w:pBdr>
                <w:top w:val="nil"/>
                <w:left w:val="nil"/>
                <w:bottom w:val="nil"/>
                <w:right w:val="nil"/>
                <w:between w:val="nil"/>
              </w:pBdr>
              <w:rPr>
                <w:color w:val="000000"/>
              </w:rPr>
            </w:pPr>
            <w:r w:rsidRPr="00396FE2">
              <w:rPr>
                <w:color w:val="000000"/>
              </w:rPr>
              <w:t>Insuffisance rénale chronique sévère</w:t>
            </w:r>
          </w:p>
          <w:p w14:paraId="53CAC2C2" w14:textId="77777777" w:rsidR="0060605A" w:rsidRPr="00396FE2" w:rsidRDefault="0060605A" w:rsidP="000E4679">
            <w:pPr>
              <w:pBdr>
                <w:top w:val="nil"/>
                <w:left w:val="nil"/>
                <w:bottom w:val="nil"/>
                <w:right w:val="nil"/>
                <w:between w:val="nil"/>
              </w:pBdr>
              <w:rPr>
                <w:color w:val="000000"/>
              </w:rPr>
            </w:pPr>
            <w:r w:rsidRPr="00396FE2">
              <w:rPr>
                <w:color w:val="000000"/>
              </w:rPr>
              <w:t>Immunodépression grave</w:t>
            </w:r>
          </w:p>
          <w:p w14:paraId="249E6B1D" w14:textId="77777777" w:rsidR="0060605A" w:rsidRPr="006B1DDD" w:rsidRDefault="0060605A" w:rsidP="000E4679">
            <w:pPr>
              <w:pBdr>
                <w:top w:val="nil"/>
                <w:left w:val="nil"/>
                <w:bottom w:val="nil"/>
                <w:right w:val="nil"/>
                <w:between w:val="nil"/>
              </w:pBdr>
              <w:rPr>
                <w:color w:val="000000"/>
                <w:sz w:val="24"/>
                <w:szCs w:val="24"/>
              </w:rPr>
            </w:pPr>
            <w:r w:rsidRPr="00396FE2">
              <w:rPr>
                <w:color w:val="000000"/>
              </w:rPr>
              <w:t>Toute anomalie organique ou fonctionnelle de l’arbre urinaire, quelle qu’elle soit (résidu vésical, reflux, lithiase, tumeur, acte urologique récent)</w:t>
            </w:r>
          </w:p>
        </w:tc>
        <w:tc>
          <w:tcPr>
            <w:tcW w:w="4534" w:type="dxa"/>
          </w:tcPr>
          <w:p w14:paraId="6C7FFAD2" w14:textId="77777777" w:rsidR="0060605A" w:rsidRPr="00396FE2" w:rsidRDefault="0060605A" w:rsidP="000E4679">
            <w:pPr>
              <w:rPr>
                <w:u w:val="single"/>
              </w:rPr>
            </w:pPr>
            <w:r w:rsidRPr="00396FE2">
              <w:rPr>
                <w:u w:val="single"/>
              </w:rPr>
              <w:t>Examen clinique :</w:t>
            </w:r>
          </w:p>
          <w:p w14:paraId="04C6287A" w14:textId="77777777" w:rsidR="0060605A" w:rsidRPr="005421C5" w:rsidRDefault="0060605A" w:rsidP="000E4679">
            <w:r w:rsidRPr="005421C5">
              <w:t>Température &gt; 38° ou &lt; 36°</w:t>
            </w:r>
          </w:p>
          <w:p w14:paraId="410B903C" w14:textId="77777777" w:rsidR="0060605A" w:rsidRPr="005421C5" w:rsidRDefault="0060605A" w:rsidP="000E4679">
            <w:r w:rsidRPr="005421C5">
              <w:t>Douleur à la percussion d’une fosse lombaire</w:t>
            </w:r>
          </w:p>
          <w:p w14:paraId="73A9254F" w14:textId="77777777" w:rsidR="0060605A" w:rsidRPr="005421C5" w:rsidRDefault="0060605A" w:rsidP="000E4679"/>
          <w:p w14:paraId="3B094DE5" w14:textId="77777777" w:rsidR="0060605A" w:rsidRPr="005421C5" w:rsidRDefault="0060605A" w:rsidP="000E4679"/>
          <w:p w14:paraId="6EFE3051" w14:textId="77777777" w:rsidR="0060605A" w:rsidRPr="00396FE2" w:rsidRDefault="0060605A" w:rsidP="000E4679">
            <w:pPr>
              <w:rPr>
                <w:u w:val="single"/>
              </w:rPr>
            </w:pPr>
            <w:r w:rsidRPr="00396FE2">
              <w:rPr>
                <w:u w:val="single"/>
              </w:rPr>
              <w:t>Lors de la prise en charge :</w:t>
            </w:r>
          </w:p>
          <w:p w14:paraId="2890835F" w14:textId="77777777" w:rsidR="0060605A" w:rsidRPr="005421C5" w:rsidRDefault="0060605A" w:rsidP="000E4679">
            <w:r w:rsidRPr="005421C5">
              <w:t>Refus du patient ou représentant légal</w:t>
            </w:r>
          </w:p>
          <w:p w14:paraId="4B0C9560" w14:textId="77777777" w:rsidR="0060605A" w:rsidRDefault="0060605A" w:rsidP="000E4679">
            <w:pPr>
              <w:rPr>
                <w:sz w:val="24"/>
                <w:szCs w:val="24"/>
              </w:rPr>
            </w:pPr>
            <w:r w:rsidRPr="005421C5">
              <w:t>Doute du délégué</w:t>
            </w:r>
          </w:p>
        </w:tc>
      </w:tr>
    </w:tbl>
    <w:p w14:paraId="5EE5BD86" w14:textId="77777777" w:rsidR="0060605A" w:rsidRDefault="0060605A" w:rsidP="0060605A">
      <w:pPr>
        <w:rPr>
          <w:sz w:val="24"/>
          <w:szCs w:val="24"/>
        </w:rPr>
      </w:pPr>
      <w:r>
        <w:rPr>
          <w:noProof/>
          <w:sz w:val="24"/>
          <w:szCs w:val="24"/>
        </w:rPr>
        <mc:AlternateContent>
          <mc:Choice Requires="wps">
            <w:drawing>
              <wp:anchor distT="0" distB="0" distL="114300" distR="114300" simplePos="0" relativeHeight="251672576" behindDoc="0" locked="0" layoutInCell="1" allowOverlap="1" wp14:anchorId="5894DF0C" wp14:editId="623DAE97">
                <wp:simplePos x="0" y="0"/>
                <wp:positionH relativeFrom="margin">
                  <wp:posOffset>2842260</wp:posOffset>
                </wp:positionH>
                <wp:positionV relativeFrom="paragraph">
                  <wp:posOffset>7620</wp:posOffset>
                </wp:positionV>
                <wp:extent cx="72390" cy="297180"/>
                <wp:effectExtent l="19050" t="0" r="41910" b="45720"/>
                <wp:wrapNone/>
                <wp:docPr id="5" name="Flèche : bas 5"/>
                <wp:cNvGraphicFramePr/>
                <a:graphic xmlns:a="http://schemas.openxmlformats.org/drawingml/2006/main">
                  <a:graphicData uri="http://schemas.microsoft.com/office/word/2010/wordprocessingShape">
                    <wps:wsp>
                      <wps:cNvSpPr/>
                      <wps:spPr>
                        <a:xfrm flipH="1">
                          <a:off x="0" y="0"/>
                          <a:ext cx="72390" cy="297180"/>
                        </a:xfrm>
                        <a:prstGeom prst="downArrow">
                          <a:avLst/>
                        </a:prstGeom>
                        <a:solidFill>
                          <a:srgbClr val="1CADE4"/>
                        </a:solidFill>
                        <a:ln w="25400"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D7395" id="Flèche : bas 5" o:spid="_x0000_s1026" type="#_x0000_t67" style="position:absolute;margin-left:223.8pt;margin-top:.6pt;width:5.7pt;height:23.4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" adj="18969" fillcolor="#1cade4" strokecolor="#117ea7" strokeweight="2pt">
                <w10:wrap anchorx="margin"/>
              </v:shape>
            </w:pict>
          </mc:Fallback>
        </mc:AlternateContent>
      </w:r>
    </w:p>
    <w:tbl>
      <w:tblPr>
        <w:tblStyle w:val="Grilledutableau"/>
        <w:tblpPr w:leftFromText="141" w:rightFromText="141" w:vertAnchor="text" w:horzAnchor="margin" w:tblpY="53"/>
        <w:tblW w:w="9067" w:type="dxa"/>
        <w:tblLook w:val="04A0" w:firstRow="1" w:lastRow="0" w:firstColumn="1" w:lastColumn="0" w:noHBand="0" w:noVBand="1"/>
      </w:tblPr>
      <w:tblGrid>
        <w:gridCol w:w="4896"/>
        <w:gridCol w:w="4171"/>
      </w:tblGrid>
      <w:tr w:rsidR="0060605A" w14:paraId="3ABAE4C2" w14:textId="77777777" w:rsidTr="000E4679">
        <w:tc>
          <w:tcPr>
            <w:tcW w:w="4896" w:type="dxa"/>
          </w:tcPr>
          <w:p w14:paraId="2EA4AD79" w14:textId="77777777" w:rsidR="0060605A" w:rsidRPr="005421C5" w:rsidRDefault="0060605A" w:rsidP="000E4679">
            <w:r w:rsidRPr="005421C5">
              <w:t>Un critère d’exclusion ou plus ou</w:t>
            </w:r>
          </w:p>
          <w:p w14:paraId="7E9FD518" w14:textId="77777777" w:rsidR="0060605A" w:rsidRPr="005421C5" w:rsidRDefault="0060605A" w:rsidP="000E4679">
            <w:r w:rsidRPr="005421C5">
              <w:t>Doute du délégué</w:t>
            </w:r>
          </w:p>
        </w:tc>
        <w:tc>
          <w:tcPr>
            <w:tcW w:w="4171" w:type="dxa"/>
          </w:tcPr>
          <w:p w14:paraId="54BEE743" w14:textId="77777777" w:rsidR="0060605A" w:rsidRPr="005421C5" w:rsidRDefault="0060605A" w:rsidP="000E4679">
            <w:r w:rsidRPr="005421C5">
              <w:t>Absence de critère d’exclusion</w:t>
            </w:r>
          </w:p>
        </w:tc>
      </w:tr>
    </w:tbl>
    <w:p w14:paraId="2EE6C423" w14:textId="77777777" w:rsidR="0060605A" w:rsidRDefault="0060605A" w:rsidP="0060605A">
      <w:pPr>
        <w:ind w:left="720"/>
        <w:rPr>
          <w:sz w:val="24"/>
          <w:szCs w:val="24"/>
        </w:rPr>
      </w:pPr>
      <w:r>
        <w:rPr>
          <w:noProof/>
          <w:sz w:val="24"/>
          <w:szCs w:val="24"/>
        </w:rPr>
        <mc:AlternateContent>
          <mc:Choice Requires="wps">
            <w:drawing>
              <wp:anchor distT="0" distB="0" distL="114300" distR="114300" simplePos="0" relativeHeight="251673600" behindDoc="0" locked="0" layoutInCell="1" allowOverlap="1" wp14:anchorId="735FD1E3" wp14:editId="3E03D50C">
                <wp:simplePos x="0" y="0"/>
                <wp:positionH relativeFrom="margin">
                  <wp:posOffset>4335780</wp:posOffset>
                </wp:positionH>
                <wp:positionV relativeFrom="paragraph">
                  <wp:posOffset>420370</wp:posOffset>
                </wp:positionV>
                <wp:extent cx="72390" cy="297180"/>
                <wp:effectExtent l="19050" t="0" r="41910" b="45720"/>
                <wp:wrapNone/>
                <wp:docPr id="6" name="Flèche : bas 6"/>
                <wp:cNvGraphicFramePr/>
                <a:graphic xmlns:a="http://schemas.openxmlformats.org/drawingml/2006/main">
                  <a:graphicData uri="http://schemas.microsoft.com/office/word/2010/wordprocessingShape">
                    <wps:wsp>
                      <wps:cNvSpPr/>
                      <wps:spPr>
                        <a:xfrm flipH="1">
                          <a:off x="0" y="0"/>
                          <a:ext cx="72390" cy="297180"/>
                        </a:xfrm>
                        <a:prstGeom prst="downArrow">
                          <a:avLst/>
                        </a:prstGeom>
                        <a:solidFill>
                          <a:srgbClr val="1CADE4"/>
                        </a:solidFill>
                        <a:ln w="25400"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CFB6D" id="Flèche : bas 6" o:spid="_x0000_s1026" type="#_x0000_t67" style="position:absolute;margin-left:341.4pt;margin-top:33.1pt;width:5.7pt;height:23.4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" adj="18969" fillcolor="#1cade4" strokecolor="#117ea7" strokeweight="2pt">
                <w10:wrap anchorx="margin"/>
              </v:shape>
            </w:pict>
          </mc:Fallback>
        </mc:AlternateContent>
      </w:r>
      <w:r>
        <w:rPr>
          <w:noProof/>
          <w:sz w:val="24"/>
          <w:szCs w:val="24"/>
        </w:rPr>
        <mc:AlternateContent>
          <mc:Choice Requires="wps">
            <w:drawing>
              <wp:anchor distT="0" distB="0" distL="114300" distR="114300" simplePos="0" relativeHeight="251674624" behindDoc="0" locked="0" layoutInCell="1" allowOverlap="1" wp14:anchorId="3410F045" wp14:editId="08DE68C7">
                <wp:simplePos x="0" y="0"/>
                <wp:positionH relativeFrom="margin">
                  <wp:posOffset>1249680</wp:posOffset>
                </wp:positionH>
                <wp:positionV relativeFrom="paragraph">
                  <wp:posOffset>420370</wp:posOffset>
                </wp:positionV>
                <wp:extent cx="72390" cy="297180"/>
                <wp:effectExtent l="19050" t="0" r="41910" b="45720"/>
                <wp:wrapNone/>
                <wp:docPr id="7" name="Flèche : bas 7"/>
                <wp:cNvGraphicFramePr/>
                <a:graphic xmlns:a="http://schemas.openxmlformats.org/drawingml/2006/main">
                  <a:graphicData uri="http://schemas.microsoft.com/office/word/2010/wordprocessingShape">
                    <wps:wsp>
                      <wps:cNvSpPr/>
                      <wps:spPr>
                        <a:xfrm flipH="1">
                          <a:off x="0" y="0"/>
                          <a:ext cx="72390" cy="297180"/>
                        </a:xfrm>
                        <a:prstGeom prst="downArrow">
                          <a:avLst/>
                        </a:prstGeom>
                        <a:solidFill>
                          <a:srgbClr val="1CADE4"/>
                        </a:solidFill>
                        <a:ln w="25400"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7345A" id="Flèche : bas 7" o:spid="_x0000_s1026" type="#_x0000_t67" style="position:absolute;margin-left:98.4pt;margin-top:33.1pt;width:5.7pt;height:23.4pt;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" adj="18969" fillcolor="#1cade4" strokecolor="#117ea7" strokeweight="2pt">
                <w10:wrap anchorx="margin"/>
              </v:shape>
            </w:pict>
          </mc:Fallback>
        </mc:AlternateContent>
      </w:r>
    </w:p>
    <w:tbl>
      <w:tblPr>
        <w:tblStyle w:val="Grilledutableau"/>
        <w:tblW w:w="0" w:type="auto"/>
        <w:tblInd w:w="137" w:type="dxa"/>
        <w:tblLook w:val="04A0" w:firstRow="1" w:lastRow="0" w:firstColumn="1" w:lastColumn="0" w:noHBand="0" w:noVBand="1"/>
      </w:tblPr>
      <w:tblGrid>
        <w:gridCol w:w="3969"/>
      </w:tblGrid>
      <w:tr w:rsidR="0060605A" w14:paraId="0E7371E6" w14:textId="77777777" w:rsidTr="000E4679">
        <w:tc>
          <w:tcPr>
            <w:tcW w:w="3969" w:type="dxa"/>
          </w:tcPr>
          <w:p w14:paraId="65FF4E80" w14:textId="77777777" w:rsidR="0060605A" w:rsidRDefault="0060605A" w:rsidP="000E4679">
            <w:pPr>
              <w:rPr>
                <w:sz w:val="24"/>
                <w:szCs w:val="24"/>
              </w:rPr>
            </w:pPr>
            <w:r>
              <w:rPr>
                <w:sz w:val="24"/>
                <w:szCs w:val="24"/>
              </w:rPr>
              <w:t>Réorientation vers le médecin traitant</w:t>
            </w:r>
          </w:p>
        </w:tc>
      </w:tr>
    </w:tbl>
    <w:tbl>
      <w:tblPr>
        <w:tblStyle w:val="Grilledutableau"/>
        <w:tblpPr w:leftFromText="141" w:rightFromText="141" w:vertAnchor="text" w:horzAnchor="margin" w:tblpXSpec="right" w:tblpY="-351"/>
        <w:tblW w:w="0" w:type="auto"/>
        <w:tblLook w:val="04A0" w:firstRow="1" w:lastRow="0" w:firstColumn="1" w:lastColumn="0" w:noHBand="0" w:noVBand="1"/>
      </w:tblPr>
      <w:tblGrid>
        <w:gridCol w:w="3397"/>
      </w:tblGrid>
      <w:tr w:rsidR="0060605A" w14:paraId="5EC2CFA5" w14:textId="77777777" w:rsidTr="000E4679">
        <w:tc>
          <w:tcPr>
            <w:tcW w:w="3397" w:type="dxa"/>
          </w:tcPr>
          <w:p w14:paraId="7DE53F85" w14:textId="77777777" w:rsidR="0060605A" w:rsidRDefault="0060605A" w:rsidP="000E4679">
            <w:pPr>
              <w:rPr>
                <w:sz w:val="24"/>
                <w:szCs w:val="24"/>
              </w:rPr>
            </w:pPr>
            <w:r>
              <w:rPr>
                <w:sz w:val="24"/>
                <w:szCs w:val="24"/>
              </w:rPr>
              <w:t>Bandelette urinaire</w:t>
            </w:r>
          </w:p>
        </w:tc>
      </w:tr>
    </w:tbl>
    <w:p w14:paraId="72A4D05E" w14:textId="77777777" w:rsidR="0060605A" w:rsidRDefault="0060605A" w:rsidP="0060605A">
      <w:pPr>
        <w:ind w:left="720"/>
        <w:rPr>
          <w:sz w:val="24"/>
          <w:szCs w:val="24"/>
        </w:rPr>
      </w:pPr>
      <w:r>
        <w:rPr>
          <w:noProof/>
          <w:sz w:val="24"/>
          <w:szCs w:val="24"/>
        </w:rPr>
        <mc:AlternateContent>
          <mc:Choice Requires="wps">
            <w:drawing>
              <wp:anchor distT="0" distB="0" distL="114300" distR="114300" simplePos="0" relativeHeight="251676672" behindDoc="0" locked="0" layoutInCell="1" allowOverlap="1" wp14:anchorId="5766485F" wp14:editId="09F3598E">
                <wp:simplePos x="0" y="0"/>
                <wp:positionH relativeFrom="margin">
                  <wp:posOffset>4391660</wp:posOffset>
                </wp:positionH>
                <wp:positionV relativeFrom="paragraph">
                  <wp:posOffset>17145</wp:posOffset>
                </wp:positionV>
                <wp:extent cx="79375" cy="289560"/>
                <wp:effectExtent l="19050" t="0" r="34925" b="34290"/>
                <wp:wrapNone/>
                <wp:docPr id="17" name="Flèche : bas 17"/>
                <wp:cNvGraphicFramePr/>
                <a:graphic xmlns:a="http://schemas.openxmlformats.org/drawingml/2006/main">
                  <a:graphicData uri="http://schemas.microsoft.com/office/word/2010/wordprocessingShape">
                    <wps:wsp>
                      <wps:cNvSpPr/>
                      <wps:spPr>
                        <a:xfrm flipH="1">
                          <a:off x="0" y="0"/>
                          <a:ext cx="79375" cy="289560"/>
                        </a:xfrm>
                        <a:prstGeom prst="downArrow">
                          <a:avLst/>
                        </a:prstGeom>
                        <a:solidFill>
                          <a:srgbClr val="1CADE4"/>
                        </a:solidFill>
                        <a:ln w="25400"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5477" id="Flèche : bas 17" o:spid="_x0000_s1026" type="#_x0000_t67" style="position:absolute;margin-left:345.8pt;margin-top:1.35pt;width:6.25pt;height:22.8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" adj="18639" fillcolor="#1cade4" strokecolor="#117ea7" strokeweight="2pt">
                <w10:wrap anchorx="margin"/>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57BF456C" wp14:editId="5FD719D9">
                <wp:simplePos x="0" y="0"/>
                <wp:positionH relativeFrom="column">
                  <wp:posOffset>1256665</wp:posOffset>
                </wp:positionH>
                <wp:positionV relativeFrom="paragraph">
                  <wp:posOffset>4445</wp:posOffset>
                </wp:positionV>
                <wp:extent cx="3131820" cy="571500"/>
                <wp:effectExtent l="38100" t="0" r="11430" b="76200"/>
                <wp:wrapNone/>
                <wp:docPr id="14" name="Connecteur droit avec flèche 14"/>
                <wp:cNvGraphicFramePr/>
                <a:graphic xmlns:a="http://schemas.openxmlformats.org/drawingml/2006/main">
                  <a:graphicData uri="http://schemas.microsoft.com/office/word/2010/wordprocessingShape">
                    <wps:wsp>
                      <wps:cNvCnPr/>
                      <wps:spPr>
                        <a:xfrm flipH="1">
                          <a:off x="0" y="0"/>
                          <a:ext cx="3131820" cy="571500"/>
                        </a:xfrm>
                        <a:prstGeom prst="straightConnector1">
                          <a:avLst/>
                        </a:prstGeom>
                        <a:noFill/>
                        <a:ln w="9525" cap="flat" cmpd="sng" algn="ctr">
                          <a:solidFill>
                            <a:srgbClr val="1CADE4">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92BB9CC" id="_x0000_t32" coordsize="21600,21600" o:spt="32" o:oned="t" path="m,l21600,21600e" filled="f">
                <v:path arrowok="t" fillok="f" o:connecttype="none"/>
                <o:lock v:ext="edit" shapetype="t"/>
              </v:shapetype>
              <v:shape id="Connecteur droit avec flèche 14" o:spid="_x0000_s1026" type="#_x0000_t32" style="position:absolute;margin-left:98.95pt;margin-top:.35pt;width:246.6pt;height: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" strokecolor="#16abe4">
                <v:stroke endarrow="block"/>
              </v:shape>
            </w:pict>
          </mc:Fallback>
        </mc:AlternateContent>
      </w:r>
    </w:p>
    <w:tbl>
      <w:tblPr>
        <w:tblStyle w:val="Grilledutableau"/>
        <w:tblW w:w="0" w:type="auto"/>
        <w:tblInd w:w="720" w:type="dxa"/>
        <w:tblLook w:val="04A0" w:firstRow="1" w:lastRow="0" w:firstColumn="1" w:lastColumn="0" w:noHBand="0" w:noVBand="1"/>
      </w:tblPr>
      <w:tblGrid>
        <w:gridCol w:w="3244"/>
      </w:tblGrid>
      <w:tr w:rsidR="0060605A" w14:paraId="5A633A0F" w14:textId="77777777" w:rsidTr="000E4679">
        <w:tc>
          <w:tcPr>
            <w:tcW w:w="3244" w:type="dxa"/>
          </w:tcPr>
          <w:p w14:paraId="37DAA7C6" w14:textId="77777777" w:rsidR="0060605A" w:rsidRDefault="0060605A" w:rsidP="000E4679">
            <w:pPr>
              <w:rPr>
                <w:sz w:val="24"/>
                <w:szCs w:val="24"/>
              </w:rPr>
            </w:pPr>
            <w:r>
              <w:rPr>
                <w:sz w:val="24"/>
                <w:szCs w:val="24"/>
              </w:rPr>
              <w:t>Leuco ou nitrites positifs</w:t>
            </w:r>
          </w:p>
        </w:tc>
      </w:tr>
    </w:tbl>
    <w:tbl>
      <w:tblPr>
        <w:tblStyle w:val="Grilledutableau"/>
        <w:tblpPr w:leftFromText="141" w:rightFromText="141" w:vertAnchor="text" w:horzAnchor="margin" w:tblpXSpec="right" w:tblpY="-308"/>
        <w:tblW w:w="0" w:type="auto"/>
        <w:tblLook w:val="04A0" w:firstRow="1" w:lastRow="0" w:firstColumn="1" w:lastColumn="0" w:noHBand="0" w:noVBand="1"/>
      </w:tblPr>
      <w:tblGrid>
        <w:gridCol w:w="3397"/>
      </w:tblGrid>
      <w:tr w:rsidR="0060605A" w14:paraId="2ECD92FE" w14:textId="77777777" w:rsidTr="000E4679">
        <w:tc>
          <w:tcPr>
            <w:tcW w:w="3397" w:type="dxa"/>
          </w:tcPr>
          <w:p w14:paraId="2BB73734" w14:textId="77777777" w:rsidR="0060605A" w:rsidRDefault="0060605A" w:rsidP="000E4679">
            <w:pPr>
              <w:rPr>
                <w:sz w:val="24"/>
                <w:szCs w:val="24"/>
              </w:rPr>
            </w:pPr>
            <w:r>
              <w:rPr>
                <w:sz w:val="24"/>
                <w:szCs w:val="24"/>
              </w:rPr>
              <w:t>Leuco ou nitrites négatifs</w:t>
            </w:r>
          </w:p>
        </w:tc>
      </w:tr>
    </w:tbl>
    <w:p w14:paraId="1F8CF098" w14:textId="77777777" w:rsidR="0060605A" w:rsidRDefault="0060605A" w:rsidP="0060605A">
      <w:pPr>
        <w:ind w:left="720"/>
        <w:rPr>
          <w:sz w:val="24"/>
          <w:szCs w:val="24"/>
        </w:rPr>
      </w:pPr>
      <w:r>
        <w:rPr>
          <w:noProof/>
          <w:sz w:val="24"/>
          <w:szCs w:val="24"/>
        </w:rPr>
        <mc:AlternateContent>
          <mc:Choice Requires="wps">
            <w:drawing>
              <wp:anchor distT="0" distB="0" distL="114300" distR="114300" simplePos="0" relativeHeight="251678720" behindDoc="0" locked="0" layoutInCell="1" allowOverlap="1" wp14:anchorId="5A077CF6" wp14:editId="6C51CF1E">
                <wp:simplePos x="0" y="0"/>
                <wp:positionH relativeFrom="margin">
                  <wp:posOffset>4422140</wp:posOffset>
                </wp:positionH>
                <wp:positionV relativeFrom="paragraph">
                  <wp:posOffset>10160</wp:posOffset>
                </wp:positionV>
                <wp:extent cx="57150" cy="1341120"/>
                <wp:effectExtent l="19050" t="0" r="38100" b="30480"/>
                <wp:wrapNone/>
                <wp:docPr id="19" name="Flèche : bas 19"/>
                <wp:cNvGraphicFramePr/>
                <a:graphic xmlns:a="http://schemas.openxmlformats.org/drawingml/2006/main">
                  <a:graphicData uri="http://schemas.microsoft.com/office/word/2010/wordprocessingShape">
                    <wps:wsp>
                      <wps:cNvSpPr/>
                      <wps:spPr>
                        <a:xfrm>
                          <a:off x="0" y="0"/>
                          <a:ext cx="57150" cy="1341120"/>
                        </a:xfrm>
                        <a:prstGeom prst="downArrow">
                          <a:avLst/>
                        </a:prstGeom>
                        <a:solidFill>
                          <a:srgbClr val="1CADE4"/>
                        </a:solidFill>
                        <a:ln w="25400"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5EC0" id="Flèche : bas 19" o:spid="_x0000_s1026" type="#_x0000_t67" style="position:absolute;margin-left:348.2pt;margin-top:.8pt;width:4.5pt;height:105.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" adj="21140" fillcolor="#1cade4" strokecolor="#117ea7" strokeweight="2pt">
                <w10:wrap anchorx="margin"/>
              </v:shape>
            </w:pict>
          </mc:Fallback>
        </mc:AlternateContent>
      </w:r>
      <w:r>
        <w:rPr>
          <w:noProof/>
          <w:sz w:val="24"/>
          <w:szCs w:val="24"/>
        </w:rPr>
        <mc:AlternateContent>
          <mc:Choice Requires="wps">
            <w:drawing>
              <wp:anchor distT="0" distB="0" distL="114300" distR="114300" simplePos="0" relativeHeight="251677696" behindDoc="0" locked="0" layoutInCell="1" allowOverlap="1" wp14:anchorId="1983A55E" wp14:editId="6A6BB72D">
                <wp:simplePos x="0" y="0"/>
                <wp:positionH relativeFrom="margin">
                  <wp:posOffset>1234440</wp:posOffset>
                </wp:positionH>
                <wp:positionV relativeFrom="paragraph">
                  <wp:posOffset>22225</wp:posOffset>
                </wp:positionV>
                <wp:extent cx="72390" cy="297180"/>
                <wp:effectExtent l="19050" t="0" r="41910" b="45720"/>
                <wp:wrapNone/>
                <wp:docPr id="18" name="Flèche : bas 18"/>
                <wp:cNvGraphicFramePr/>
                <a:graphic xmlns:a="http://schemas.openxmlformats.org/drawingml/2006/main">
                  <a:graphicData uri="http://schemas.microsoft.com/office/word/2010/wordprocessingShape">
                    <wps:wsp>
                      <wps:cNvSpPr/>
                      <wps:spPr>
                        <a:xfrm flipH="1">
                          <a:off x="0" y="0"/>
                          <a:ext cx="72390" cy="297180"/>
                        </a:xfrm>
                        <a:prstGeom prst="downArrow">
                          <a:avLst/>
                        </a:prstGeom>
                        <a:solidFill>
                          <a:srgbClr val="1CADE4"/>
                        </a:solidFill>
                        <a:ln w="25400"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0B9E7" id="Flèche : bas 18" o:spid="_x0000_s1026" type="#_x0000_t67" style="position:absolute;margin-left:97.2pt;margin-top:1.75pt;width:5.7pt;height:23.4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" adj="18969" fillcolor="#1cade4" strokecolor="#117ea7" strokeweight="2pt">
                <w10:wrap anchorx="margin"/>
              </v:shape>
            </w:pict>
          </mc:Fallback>
        </mc:AlternateContent>
      </w:r>
    </w:p>
    <w:tbl>
      <w:tblPr>
        <w:tblStyle w:val="Grilledutableau"/>
        <w:tblW w:w="0" w:type="auto"/>
        <w:tblInd w:w="-5" w:type="dxa"/>
        <w:tblLook w:val="04A0" w:firstRow="1" w:lastRow="0" w:firstColumn="1" w:lastColumn="0" w:noHBand="0" w:noVBand="1"/>
      </w:tblPr>
      <w:tblGrid>
        <w:gridCol w:w="6521"/>
      </w:tblGrid>
      <w:tr w:rsidR="0060605A" w14:paraId="709BCB07" w14:textId="77777777" w:rsidTr="000E4679">
        <w:tc>
          <w:tcPr>
            <w:tcW w:w="6521" w:type="dxa"/>
          </w:tcPr>
          <w:p w14:paraId="7CF6B448" w14:textId="77777777" w:rsidR="0060605A" w:rsidRPr="005421C5" w:rsidRDefault="0060605A" w:rsidP="000E4679">
            <w:r w:rsidRPr="005421C5">
              <w:rPr>
                <w:u w:val="single"/>
              </w:rPr>
              <w:t>Antibiothérapie adaptée</w:t>
            </w:r>
            <w:r w:rsidRPr="005421C5">
              <w:t xml:space="preserve"> : </w:t>
            </w:r>
          </w:p>
          <w:p w14:paraId="1F6F2FC9" w14:textId="77777777" w:rsidR="0060605A" w:rsidRPr="005421C5" w:rsidRDefault="0060605A" w:rsidP="000E4679">
            <w:r w:rsidRPr="005421C5">
              <w:t>1</w:t>
            </w:r>
            <w:r w:rsidRPr="005421C5">
              <w:rPr>
                <w:vertAlign w:val="superscript"/>
              </w:rPr>
              <w:t>ière</w:t>
            </w:r>
            <w:r w:rsidRPr="005421C5">
              <w:t xml:space="preserve"> intention : </w:t>
            </w:r>
            <w:r w:rsidRPr="005421C5">
              <w:rPr>
                <w:i/>
                <w:iCs/>
              </w:rPr>
              <w:t>fosfomycine</w:t>
            </w:r>
            <w:r w:rsidRPr="005421C5">
              <w:t xml:space="preserve"> 3g per os en une prise</w:t>
            </w:r>
          </w:p>
          <w:p w14:paraId="0788EECA" w14:textId="77777777" w:rsidR="0060605A" w:rsidRPr="005421C5" w:rsidRDefault="0060605A" w:rsidP="000E4679">
            <w:r w:rsidRPr="005421C5">
              <w:t xml:space="preserve">Si allergie à la </w:t>
            </w:r>
            <w:r w:rsidRPr="005421C5">
              <w:rPr>
                <w:i/>
                <w:iCs/>
              </w:rPr>
              <w:t>fo</w:t>
            </w:r>
            <w:r>
              <w:rPr>
                <w:i/>
                <w:iCs/>
              </w:rPr>
              <w:t>s</w:t>
            </w:r>
            <w:r w:rsidRPr="005421C5">
              <w:rPr>
                <w:i/>
                <w:iCs/>
              </w:rPr>
              <w:t>fomycine</w:t>
            </w:r>
            <w:r w:rsidRPr="005421C5">
              <w:t xml:space="preserve"> : </w:t>
            </w:r>
            <w:r w:rsidRPr="005421C5">
              <w:rPr>
                <w:i/>
                <w:iCs/>
              </w:rPr>
              <w:t>pivmecillinam</w:t>
            </w:r>
            <w:r w:rsidRPr="005421C5">
              <w:t xml:space="preserve"> PO 400 mg X2/j  5 jours</w:t>
            </w:r>
          </w:p>
          <w:p w14:paraId="2B3D7AC6" w14:textId="77777777" w:rsidR="0060605A" w:rsidRPr="005421C5" w:rsidRDefault="0060605A" w:rsidP="000E4679">
            <w:r w:rsidRPr="005421C5">
              <w:t xml:space="preserve">Si allergie à la </w:t>
            </w:r>
            <w:r w:rsidRPr="005421C5">
              <w:rPr>
                <w:i/>
                <w:iCs/>
              </w:rPr>
              <w:t>fo</w:t>
            </w:r>
            <w:r>
              <w:rPr>
                <w:i/>
                <w:iCs/>
              </w:rPr>
              <w:t>s</w:t>
            </w:r>
            <w:r w:rsidRPr="005421C5">
              <w:rPr>
                <w:i/>
                <w:iCs/>
              </w:rPr>
              <w:t>fomycine </w:t>
            </w:r>
            <w:r w:rsidRPr="005421C5">
              <w:t>et</w:t>
            </w:r>
            <w:r w:rsidRPr="005421C5">
              <w:rPr>
                <w:i/>
                <w:iCs/>
              </w:rPr>
              <w:t xml:space="preserve"> pivmecillinam : </w:t>
            </w:r>
            <w:r w:rsidRPr="005421C5">
              <w:t>prescription d’une ECBU et orientation vers le médecin traitant avec les résultats</w:t>
            </w:r>
          </w:p>
        </w:tc>
      </w:tr>
    </w:tbl>
    <w:tbl>
      <w:tblPr>
        <w:tblStyle w:val="Grilledutableau"/>
        <w:tblpPr w:leftFromText="141" w:rightFromText="141" w:vertAnchor="text" w:horzAnchor="margin" w:tblpY="326"/>
        <w:tblW w:w="0" w:type="auto"/>
        <w:tblLook w:val="04A0" w:firstRow="1" w:lastRow="0" w:firstColumn="1" w:lastColumn="0" w:noHBand="0" w:noVBand="1"/>
      </w:tblPr>
      <w:tblGrid>
        <w:gridCol w:w="9056"/>
      </w:tblGrid>
      <w:tr w:rsidR="0060605A" w:rsidRPr="00BE3508" w14:paraId="2FB0B4CD" w14:textId="77777777" w:rsidTr="000E4679">
        <w:tc>
          <w:tcPr>
            <w:tcW w:w="9056" w:type="dxa"/>
          </w:tcPr>
          <w:p w14:paraId="23C8C83A" w14:textId="77777777" w:rsidR="0060605A" w:rsidRPr="00BE3508" w:rsidRDefault="0060605A" w:rsidP="000E4679">
            <w:pPr>
              <w:rPr>
                <w:u w:val="single"/>
              </w:rPr>
            </w:pPr>
            <w:r w:rsidRPr="00BE3508">
              <w:rPr>
                <w:u w:val="single"/>
              </w:rPr>
              <w:t>Conseils :</w:t>
            </w:r>
          </w:p>
          <w:p w14:paraId="68B61622" w14:textId="77777777" w:rsidR="0060605A" w:rsidRPr="00BE3508" w:rsidRDefault="0060605A" w:rsidP="000E4679">
            <w:r w:rsidRPr="00BE3508">
              <w:t xml:space="preserve">Hydratation abondante, conseils pour limiter les cystites </w:t>
            </w:r>
          </w:p>
          <w:p w14:paraId="2C7C17FB" w14:textId="77777777" w:rsidR="0060605A" w:rsidRPr="00BE3508" w:rsidRDefault="0060605A" w:rsidP="000E4679">
            <w:r w:rsidRPr="00BE3508">
              <w:t>Consulter le médecin en cas d’aggravation dans les 24h (fièvre, douleurs lombaires, persistances des symptômes 24/48h</w:t>
            </w:r>
          </w:p>
        </w:tc>
      </w:tr>
    </w:tbl>
    <w:p w14:paraId="33F35489" w14:textId="06BB37D6" w:rsidR="0060605A" w:rsidRDefault="0060605A" w:rsidP="0060605A">
      <w:pPr>
        <w:rPr>
          <w:sz w:val="24"/>
          <w:szCs w:val="24"/>
        </w:rPr>
      </w:pPr>
    </w:p>
    <w:p w14:paraId="15B6E8FE" w14:textId="77777777" w:rsidR="008A37CD" w:rsidRDefault="008A37CD">
      <w:pPr>
        <w:rPr>
          <w:sz w:val="24"/>
          <w:szCs w:val="24"/>
        </w:rPr>
      </w:pPr>
    </w:p>
    <w:p w14:paraId="30E2AE6D" w14:textId="7E8A2B95" w:rsidR="002965C3" w:rsidRDefault="008A37CD">
      <w:pPr>
        <w:rPr>
          <w:sz w:val="24"/>
          <w:szCs w:val="24"/>
        </w:rPr>
      </w:pPr>
      <w:r>
        <w:rPr>
          <w:sz w:val="24"/>
          <w:szCs w:val="24"/>
        </w:rPr>
        <w:lastRenderedPageBreak/>
        <w:t>A</w:t>
      </w:r>
      <w:r w:rsidR="00000000">
        <w:rPr>
          <w:sz w:val="24"/>
          <w:szCs w:val="24"/>
        </w:rPr>
        <w:t>NNEXES</w:t>
      </w:r>
    </w:p>
    <w:p w14:paraId="612329ED" w14:textId="3EB01E2B" w:rsidR="00C50B43" w:rsidRDefault="00C50B43">
      <w:pPr>
        <w:rPr>
          <w:sz w:val="24"/>
          <w:szCs w:val="24"/>
        </w:rPr>
      </w:pPr>
      <w:r>
        <w:rPr>
          <w:sz w:val="24"/>
          <w:szCs w:val="24"/>
        </w:rPr>
        <w:t>Annexe 1 : DU déclaration d’équipe</w:t>
      </w:r>
    </w:p>
    <w:p w14:paraId="034A64B1" w14:textId="66501407" w:rsidR="002965C3" w:rsidRDefault="00C50B43">
      <w:pPr>
        <w:rPr>
          <w:sz w:val="24"/>
          <w:szCs w:val="24"/>
        </w:rPr>
      </w:pPr>
      <w:r>
        <w:rPr>
          <w:sz w:val="24"/>
          <w:szCs w:val="24"/>
        </w:rPr>
        <w:object w:dxaOrig="8925" w:dyaOrig="12631" w14:anchorId="75BE4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92.5pt" o:ole="">
            <v:imagedata r:id="rId8" o:title=""/>
          </v:shape>
          <o:OLEObject Type="Embed" ProgID="Acrobat.Document.DC" ShapeID="_x0000_i1025" DrawAspect="Content" ObjectID="_1726384132" r:id="rId9"/>
        </w:object>
      </w:r>
    </w:p>
    <w:p w14:paraId="58058CA7" w14:textId="77777777" w:rsidR="002965C3" w:rsidRDefault="002965C3">
      <w:pPr>
        <w:rPr>
          <w:sz w:val="24"/>
          <w:szCs w:val="24"/>
        </w:rPr>
      </w:pPr>
    </w:p>
    <w:p w14:paraId="67F1BEE8" w14:textId="77777777" w:rsidR="002965C3" w:rsidRDefault="002965C3">
      <w:pPr>
        <w:ind w:left="720"/>
        <w:rPr>
          <w:sz w:val="24"/>
          <w:szCs w:val="24"/>
        </w:rPr>
      </w:pPr>
    </w:p>
    <w:p w14:paraId="4035ABC3" w14:textId="77777777" w:rsidR="002965C3" w:rsidRDefault="002965C3">
      <w:pPr>
        <w:ind w:left="720"/>
        <w:rPr>
          <w:sz w:val="24"/>
          <w:szCs w:val="24"/>
        </w:rPr>
      </w:pPr>
    </w:p>
    <w:p w14:paraId="660B3DBE" w14:textId="77777777" w:rsidR="002965C3" w:rsidRDefault="002965C3">
      <w:pPr>
        <w:rPr>
          <w:sz w:val="24"/>
          <w:szCs w:val="24"/>
        </w:rPr>
      </w:pPr>
    </w:p>
    <w:p w14:paraId="584C7D0F" w14:textId="77777777" w:rsidR="002965C3" w:rsidRDefault="002965C3">
      <w:pPr>
        <w:ind w:left="720"/>
        <w:rPr>
          <w:sz w:val="24"/>
          <w:szCs w:val="24"/>
        </w:rPr>
      </w:pPr>
    </w:p>
    <w:p w14:paraId="53086252" w14:textId="77777777" w:rsidR="00C50B43" w:rsidRDefault="00C50B43">
      <w:pPr>
        <w:rPr>
          <w:sz w:val="24"/>
          <w:szCs w:val="24"/>
        </w:rPr>
      </w:pPr>
    </w:p>
    <w:p w14:paraId="24715AD4" w14:textId="2820DC81" w:rsidR="002965C3" w:rsidRDefault="00C50B43" w:rsidP="007B096E">
      <w:pPr>
        <w:rPr>
          <w:sz w:val="24"/>
          <w:szCs w:val="24"/>
        </w:rPr>
      </w:pPr>
      <w:r>
        <w:rPr>
          <w:sz w:val="24"/>
          <w:szCs w:val="24"/>
        </w:rPr>
        <w:t xml:space="preserve">Annexe 2 : </w:t>
      </w:r>
      <w:r w:rsidR="007B096E">
        <w:rPr>
          <w:sz w:val="24"/>
          <w:szCs w:val="24"/>
        </w:rPr>
        <w:t>Formulaire de consentement</w:t>
      </w:r>
    </w:p>
    <w:p w14:paraId="09BF1076" w14:textId="77777777" w:rsidR="002965C3" w:rsidRDefault="002965C3">
      <w:pPr>
        <w:ind w:left="142"/>
        <w:rPr>
          <w:sz w:val="24"/>
          <w:szCs w:val="24"/>
        </w:rPr>
      </w:pPr>
    </w:p>
    <w:bookmarkStart w:id="0" w:name="_MON_1726299681"/>
    <w:bookmarkEnd w:id="0"/>
    <w:p w14:paraId="01E73C8A" w14:textId="107C8EAA" w:rsidR="002965C3" w:rsidRDefault="00C50B43">
      <w:pPr>
        <w:ind w:left="142"/>
        <w:rPr>
          <w:sz w:val="24"/>
          <w:szCs w:val="24"/>
        </w:rPr>
      </w:pPr>
      <w:r>
        <w:rPr>
          <w:sz w:val="24"/>
          <w:szCs w:val="24"/>
        </w:rPr>
        <w:object w:dxaOrig="9072" w:dyaOrig="10521" w14:anchorId="1579C389">
          <v:shape id="_x0000_i1026" type="#_x0000_t75" style="width:453.75pt;height:525.75pt" o:ole="">
            <v:imagedata r:id="rId10" o:title=""/>
          </v:shape>
          <o:OLEObject Type="Embed" ProgID="Word.Document.12" ShapeID="_x0000_i1026" DrawAspect="Content" ObjectID="_1726384133" r:id="rId11">
            <o:FieldCodes>\s</o:FieldCodes>
          </o:OLEObject>
        </w:object>
      </w:r>
    </w:p>
    <w:p w14:paraId="1F0A1A0E" w14:textId="77777777" w:rsidR="002965C3" w:rsidRDefault="002965C3">
      <w:pPr>
        <w:ind w:left="142"/>
        <w:rPr>
          <w:sz w:val="24"/>
          <w:szCs w:val="24"/>
        </w:rPr>
      </w:pPr>
    </w:p>
    <w:p w14:paraId="61964D19" w14:textId="77777777" w:rsidR="002965C3" w:rsidRDefault="002965C3">
      <w:pPr>
        <w:ind w:left="142"/>
        <w:rPr>
          <w:sz w:val="24"/>
          <w:szCs w:val="24"/>
        </w:rPr>
      </w:pPr>
    </w:p>
    <w:p w14:paraId="5E18A9E6" w14:textId="77777777" w:rsidR="002965C3" w:rsidRDefault="002965C3">
      <w:pPr>
        <w:ind w:left="142"/>
        <w:rPr>
          <w:sz w:val="24"/>
          <w:szCs w:val="24"/>
        </w:rPr>
      </w:pPr>
    </w:p>
    <w:p w14:paraId="733AB305" w14:textId="77777777" w:rsidR="002965C3" w:rsidRDefault="002965C3">
      <w:pPr>
        <w:ind w:left="142"/>
        <w:rPr>
          <w:sz w:val="24"/>
          <w:szCs w:val="24"/>
        </w:rPr>
      </w:pPr>
    </w:p>
    <w:p w14:paraId="2DF2B82F" w14:textId="77777777" w:rsidR="002965C3" w:rsidRDefault="002965C3">
      <w:pPr>
        <w:rPr>
          <w:sz w:val="24"/>
          <w:szCs w:val="24"/>
        </w:rPr>
      </w:pPr>
    </w:p>
    <w:p w14:paraId="0FA18A00" w14:textId="58FEB1C3" w:rsidR="002965C3" w:rsidRDefault="00000000" w:rsidP="00C50B43">
      <w:pPr>
        <w:rPr>
          <w:sz w:val="24"/>
          <w:szCs w:val="24"/>
        </w:rPr>
      </w:pPr>
      <w:r>
        <w:rPr>
          <w:noProof/>
          <w:sz w:val="24"/>
          <w:szCs w:val="24"/>
        </w:rPr>
        <w:lastRenderedPageBreak/>
        <w:object w:dxaOrig="1440" w:dyaOrig="1440" w14:anchorId="42077804">
          <v:shape id="_x0000_s1026" type="#_x0000_t75" style="position:absolute;margin-left:-29.65pt;margin-top:53.55pt;width:520.15pt;height:700.95pt;z-index:251668480;mso-position-horizontal-relative:text;mso-position-vertical-relative:text">
            <v:imagedata r:id="rId12" o:title=""/>
            <w10:wrap type="square"/>
          </v:shape>
          <o:OLEObject Type="Embed" ProgID="Word.Document.12" ShapeID="_x0000_s1026" DrawAspect="Content" ObjectID="_1726384135" r:id="rId13">
            <o:FieldCodes>\s</o:FieldCodes>
          </o:OLEObject>
        </w:object>
      </w:r>
    </w:p>
    <w:p w14:paraId="4337D866" w14:textId="22D174FD" w:rsidR="002965C3" w:rsidRDefault="00C50B43">
      <w:pPr>
        <w:ind w:left="142"/>
        <w:rPr>
          <w:sz w:val="24"/>
          <w:szCs w:val="24"/>
        </w:rPr>
      </w:pPr>
      <w:r>
        <w:rPr>
          <w:sz w:val="24"/>
          <w:szCs w:val="24"/>
        </w:rPr>
        <w:t xml:space="preserve">Annexe </w:t>
      </w:r>
      <w:r w:rsidR="007B096E">
        <w:rPr>
          <w:sz w:val="24"/>
          <w:szCs w:val="24"/>
        </w:rPr>
        <w:t>3</w:t>
      </w:r>
      <w:r>
        <w:rPr>
          <w:sz w:val="24"/>
          <w:szCs w:val="24"/>
        </w:rPr>
        <w:t> : Fiche Conseil</w:t>
      </w:r>
    </w:p>
    <w:p w14:paraId="1CA0B666" w14:textId="09D86B9C" w:rsidR="002965C3" w:rsidRDefault="00000000">
      <w:pPr>
        <w:ind w:left="142"/>
        <w:rPr>
          <w:sz w:val="24"/>
          <w:szCs w:val="24"/>
        </w:rPr>
      </w:pPr>
      <w:r>
        <w:rPr>
          <w:sz w:val="24"/>
          <w:szCs w:val="24"/>
        </w:rPr>
        <w:lastRenderedPageBreak/>
        <w:t xml:space="preserve">Annexe </w:t>
      </w:r>
      <w:r w:rsidR="007B096E">
        <w:rPr>
          <w:sz w:val="24"/>
          <w:szCs w:val="24"/>
        </w:rPr>
        <w:t>4</w:t>
      </w:r>
      <w:r>
        <w:rPr>
          <w:sz w:val="24"/>
          <w:szCs w:val="24"/>
        </w:rPr>
        <w:t> : ordonnances protocole cystite</w:t>
      </w:r>
    </w:p>
    <w:bookmarkStart w:id="1" w:name="_MON_1726299814"/>
    <w:bookmarkEnd w:id="1"/>
    <w:p w14:paraId="5C8226D1" w14:textId="4EA4E463" w:rsidR="002965C3" w:rsidRDefault="00C50B43">
      <w:pPr>
        <w:ind w:left="142"/>
        <w:rPr>
          <w:sz w:val="24"/>
          <w:szCs w:val="24"/>
        </w:rPr>
      </w:pPr>
      <w:r>
        <w:rPr>
          <w:sz w:val="24"/>
          <w:szCs w:val="24"/>
        </w:rPr>
        <w:object w:dxaOrig="9213" w:dyaOrig="11419" w14:anchorId="7808E9DF">
          <v:shape id="_x0000_i1028" type="#_x0000_t75" style="width:460.5pt;height:570.75pt" o:ole="">
            <v:imagedata r:id="rId14" o:title=""/>
          </v:shape>
          <o:OLEObject Type="Embed" ProgID="Word.Document.12" ShapeID="_x0000_i1028" DrawAspect="Content" ObjectID="_1726384134" r:id="rId15">
            <o:FieldCodes>\s</o:FieldCodes>
          </o:OLEObject>
        </w:object>
      </w:r>
    </w:p>
    <w:p w14:paraId="26DA83F5" w14:textId="28050740" w:rsidR="007B096E" w:rsidRDefault="007B096E">
      <w:pPr>
        <w:ind w:left="142"/>
        <w:rPr>
          <w:sz w:val="24"/>
          <w:szCs w:val="24"/>
        </w:rPr>
      </w:pPr>
    </w:p>
    <w:p w14:paraId="3191C7CE" w14:textId="77777777" w:rsidR="007B096E" w:rsidRDefault="007B096E">
      <w:pPr>
        <w:ind w:left="142"/>
        <w:rPr>
          <w:sz w:val="24"/>
          <w:szCs w:val="24"/>
        </w:rPr>
      </w:pPr>
    </w:p>
    <w:p w14:paraId="7BDE33D6" w14:textId="77777777" w:rsidR="007B096E" w:rsidRDefault="007B096E">
      <w:pPr>
        <w:ind w:left="142"/>
        <w:rPr>
          <w:sz w:val="24"/>
          <w:szCs w:val="24"/>
        </w:rPr>
      </w:pPr>
    </w:p>
    <w:p w14:paraId="02DA88C5" w14:textId="77777777" w:rsidR="007B096E" w:rsidRDefault="007B096E">
      <w:pPr>
        <w:ind w:left="142"/>
        <w:rPr>
          <w:sz w:val="24"/>
          <w:szCs w:val="24"/>
        </w:rPr>
      </w:pPr>
    </w:p>
    <w:p w14:paraId="48B5A1BB" w14:textId="77777777" w:rsidR="007B096E" w:rsidRDefault="007B096E">
      <w:pPr>
        <w:ind w:left="142"/>
        <w:rPr>
          <w:sz w:val="24"/>
          <w:szCs w:val="24"/>
        </w:rPr>
      </w:pPr>
    </w:p>
    <w:p w14:paraId="5A19CCA2" w14:textId="77777777" w:rsidR="007B096E" w:rsidRDefault="007B096E">
      <w:pPr>
        <w:ind w:left="142"/>
        <w:rPr>
          <w:sz w:val="24"/>
          <w:szCs w:val="24"/>
        </w:rPr>
      </w:pPr>
    </w:p>
    <w:p w14:paraId="63F3F365" w14:textId="7B0A6D8E" w:rsidR="007B096E" w:rsidRDefault="00000000">
      <w:pPr>
        <w:ind w:left="142"/>
        <w:rPr>
          <w:sz w:val="24"/>
          <w:szCs w:val="24"/>
        </w:rPr>
      </w:pPr>
      <w:r>
        <w:rPr>
          <w:noProof/>
          <w:sz w:val="24"/>
          <w:szCs w:val="24"/>
        </w:rPr>
        <w:lastRenderedPageBreak/>
        <w:object w:dxaOrig="1440" w:dyaOrig="1440" w14:anchorId="300DBD27">
          <v:shape id="_x0000_s1027" type="#_x0000_t75" style="position:absolute;left:0;text-align:left;margin-left:0;margin-top:46.5pt;width:576.65pt;height:709.95pt;z-index:251680768;mso-position-horizontal:center;mso-position-horizontal-relative:text;mso-position-vertical:absolute;mso-position-vertical-relative:text">
            <v:imagedata r:id="rId16" o:title=""/>
          </v:shape>
          <o:OLEObject Type="Embed" ProgID="Word.Document.12" ShapeID="_x0000_s1027" DrawAspect="Content" ObjectID="_1726384136" r:id="rId17">
            <o:FieldCodes>\s</o:FieldCodes>
          </o:OLEObject>
        </w:object>
      </w:r>
      <w:r w:rsidR="007B096E">
        <w:rPr>
          <w:sz w:val="24"/>
          <w:szCs w:val="24"/>
        </w:rPr>
        <w:t xml:space="preserve">Annexe 5 : Formulaire patiente </w:t>
      </w:r>
    </w:p>
    <w:sectPr w:rsidR="007B096E">
      <w:headerReference w:type="default" r:id="rId18"/>
      <w:footerReference w:type="default" r:id="rId19"/>
      <w:pgSz w:w="11906" w:h="16838"/>
      <w:pgMar w:top="567" w:right="1418" w:bottom="567" w:left="1418" w:header="567"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46C36" w14:textId="77777777" w:rsidR="002D6E37" w:rsidRDefault="002D6E37">
      <w:pPr>
        <w:spacing w:after="0" w:line="240" w:lineRule="auto"/>
      </w:pPr>
      <w:r>
        <w:separator/>
      </w:r>
    </w:p>
  </w:endnote>
  <w:endnote w:type="continuationSeparator" w:id="0">
    <w:p w14:paraId="12692324" w14:textId="77777777" w:rsidR="002D6E37" w:rsidRDefault="002D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FE9F" w14:textId="77777777" w:rsidR="002965C3"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0B43">
      <w:rPr>
        <w:noProof/>
        <w:color w:val="000000"/>
      </w:rPr>
      <w:t>1</w:t>
    </w:r>
    <w:r>
      <w:rPr>
        <w:color w:val="000000"/>
      </w:rPr>
      <w:fldChar w:fldCharType="end"/>
    </w:r>
  </w:p>
  <w:p w14:paraId="2573ED29" w14:textId="4F7C8589" w:rsidR="002965C3"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V</w:t>
    </w:r>
    <w:r w:rsidR="00B03ED8">
      <w:rPr>
        <w:color w:val="000000"/>
      </w:rPr>
      <w:t>2</w:t>
    </w:r>
    <w:r>
      <w:rPr>
        <w:color w:val="000000"/>
      </w:rPr>
      <w:t xml:space="preserve"> </w:t>
    </w:r>
    <w:r w:rsidR="00B03ED8">
      <w:rPr>
        <w:color w:val="000000"/>
      </w:rPr>
      <w:t>03/10/</w:t>
    </w:r>
    <w:r>
      <w:rPr>
        <w:color w:val="000000"/>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19994" w14:textId="77777777" w:rsidR="002D6E37" w:rsidRDefault="002D6E37">
      <w:pPr>
        <w:spacing w:after="0" w:line="240" w:lineRule="auto"/>
      </w:pPr>
      <w:r>
        <w:separator/>
      </w:r>
    </w:p>
  </w:footnote>
  <w:footnote w:type="continuationSeparator" w:id="0">
    <w:p w14:paraId="370F0382" w14:textId="77777777" w:rsidR="002D6E37" w:rsidRDefault="002D6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F826" w14:textId="05FDCE1E" w:rsidR="002965C3" w:rsidRDefault="00B03ED8">
    <w:pPr>
      <w:pBdr>
        <w:top w:val="nil"/>
        <w:left w:val="nil"/>
        <w:bottom w:val="nil"/>
        <w:right w:val="nil"/>
        <w:between w:val="nil"/>
      </w:pBdr>
      <w:tabs>
        <w:tab w:val="center" w:pos="4536"/>
        <w:tab w:val="right" w:pos="9072"/>
      </w:tabs>
      <w:spacing w:after="0" w:line="240" w:lineRule="auto"/>
      <w:jc w:val="center"/>
      <w:rPr>
        <w:color w:val="000000"/>
      </w:rPr>
    </w:pPr>
    <w:r>
      <w:rPr>
        <w:noProof/>
      </w:rPr>
      <w:drawing>
        <wp:anchor distT="0" distB="0" distL="114300" distR="114300" simplePos="0" relativeHeight="251658240" behindDoc="0" locked="0" layoutInCell="1" hidden="0" allowOverlap="1" wp14:anchorId="0C0C5C40" wp14:editId="205F5A94">
          <wp:simplePos x="0" y="0"/>
          <wp:positionH relativeFrom="column">
            <wp:posOffset>-395605</wp:posOffset>
          </wp:positionH>
          <wp:positionV relativeFrom="paragraph">
            <wp:posOffset>-302895</wp:posOffset>
          </wp:positionV>
          <wp:extent cx="742950" cy="590550"/>
          <wp:effectExtent l="0" t="0" r="0" b="0"/>
          <wp:wrapSquare wrapText="bothSides" distT="0" distB="0" distL="114300" distR="1143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2950" cy="590550"/>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28"/>
        <w:szCs w:val="28"/>
      </w:rPr>
      <w:t>PROTOCOLE DE COOPERATION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1923FC"/>
    <w:multiLevelType w:val="hybridMultilevel"/>
    <w:tmpl w:val="7BEEE5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61257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5C3"/>
    <w:rsid w:val="002965C3"/>
    <w:rsid w:val="002D6E37"/>
    <w:rsid w:val="0060605A"/>
    <w:rsid w:val="006A6FD1"/>
    <w:rsid w:val="007B096E"/>
    <w:rsid w:val="008A37CD"/>
    <w:rsid w:val="00B03ED8"/>
    <w:rsid w:val="00BF12E5"/>
    <w:rsid w:val="00C50B43"/>
    <w:rsid w:val="00DB3636"/>
    <w:rsid w:val="00E066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89818E"/>
  <w15:docId w15:val="{571CBA7F-7C35-4756-B77F-1470CE25B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FDE"/>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lev">
    <w:name w:val="Strong"/>
    <w:basedOn w:val="Policepardfaut"/>
    <w:uiPriority w:val="22"/>
    <w:qFormat/>
    <w:rsid w:val="007F7FDE"/>
    <w:rPr>
      <w:b/>
      <w:bCs/>
    </w:rPr>
  </w:style>
  <w:style w:type="character" w:styleId="Accentuation">
    <w:name w:val="Emphasis"/>
    <w:basedOn w:val="Policepardfaut"/>
    <w:uiPriority w:val="20"/>
    <w:qFormat/>
    <w:rsid w:val="007F7FDE"/>
    <w:rPr>
      <w:i/>
      <w:iCs/>
    </w:rPr>
  </w:style>
  <w:style w:type="paragraph" w:styleId="Paragraphedeliste">
    <w:name w:val="List Paragraph"/>
    <w:basedOn w:val="Normal"/>
    <w:uiPriority w:val="34"/>
    <w:qFormat/>
    <w:rsid w:val="007F7FDE"/>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Grilledutableau">
    <w:name w:val="Table Grid"/>
    <w:basedOn w:val="TableauNormal"/>
    <w:uiPriority w:val="39"/>
    <w:rsid w:val="00434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94892"/>
    <w:rPr>
      <w:sz w:val="16"/>
      <w:szCs w:val="16"/>
    </w:rPr>
  </w:style>
  <w:style w:type="paragraph" w:styleId="Commentaire">
    <w:name w:val="annotation text"/>
    <w:basedOn w:val="Normal"/>
    <w:link w:val="CommentaireCar"/>
    <w:uiPriority w:val="99"/>
    <w:semiHidden/>
    <w:unhideWhenUsed/>
    <w:rsid w:val="00F94892"/>
    <w:pPr>
      <w:spacing w:line="240" w:lineRule="auto"/>
    </w:pPr>
    <w:rPr>
      <w:sz w:val="20"/>
      <w:szCs w:val="20"/>
    </w:rPr>
  </w:style>
  <w:style w:type="character" w:customStyle="1" w:styleId="CommentaireCar">
    <w:name w:val="Commentaire Car"/>
    <w:basedOn w:val="Policepardfaut"/>
    <w:link w:val="Commentaire"/>
    <w:uiPriority w:val="99"/>
    <w:semiHidden/>
    <w:rsid w:val="00F94892"/>
    <w:rPr>
      <w:sz w:val="20"/>
      <w:szCs w:val="20"/>
    </w:rPr>
  </w:style>
  <w:style w:type="paragraph" w:styleId="Objetducommentaire">
    <w:name w:val="annotation subject"/>
    <w:basedOn w:val="Commentaire"/>
    <w:next w:val="Commentaire"/>
    <w:link w:val="ObjetducommentaireCar"/>
    <w:uiPriority w:val="99"/>
    <w:semiHidden/>
    <w:unhideWhenUsed/>
    <w:rsid w:val="00F94892"/>
    <w:rPr>
      <w:b/>
      <w:bCs/>
    </w:rPr>
  </w:style>
  <w:style w:type="character" w:customStyle="1" w:styleId="ObjetducommentaireCar">
    <w:name w:val="Objet du commentaire Car"/>
    <w:basedOn w:val="CommentaireCar"/>
    <w:link w:val="Objetducommentaire"/>
    <w:uiPriority w:val="99"/>
    <w:semiHidden/>
    <w:rsid w:val="00F94892"/>
    <w:rPr>
      <w:b/>
      <w:bCs/>
      <w:sz w:val="20"/>
      <w:szCs w:val="20"/>
    </w:rPr>
  </w:style>
  <w:style w:type="paragraph" w:styleId="En-tte">
    <w:name w:val="header"/>
    <w:basedOn w:val="Normal"/>
    <w:link w:val="En-tteCar"/>
    <w:uiPriority w:val="99"/>
    <w:unhideWhenUsed/>
    <w:rsid w:val="003363E3"/>
    <w:pPr>
      <w:tabs>
        <w:tab w:val="center" w:pos="4536"/>
        <w:tab w:val="right" w:pos="9072"/>
      </w:tabs>
      <w:spacing w:after="0" w:line="240" w:lineRule="auto"/>
    </w:pPr>
  </w:style>
  <w:style w:type="character" w:customStyle="1" w:styleId="En-tteCar">
    <w:name w:val="En-tête Car"/>
    <w:basedOn w:val="Policepardfaut"/>
    <w:link w:val="En-tte"/>
    <w:uiPriority w:val="99"/>
    <w:rsid w:val="003363E3"/>
  </w:style>
  <w:style w:type="paragraph" w:styleId="Pieddepage">
    <w:name w:val="footer"/>
    <w:basedOn w:val="Normal"/>
    <w:link w:val="PieddepageCar"/>
    <w:uiPriority w:val="99"/>
    <w:unhideWhenUsed/>
    <w:rsid w:val="003363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63E3"/>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package" Target="embeddings/Microsoft_Word_Document2.docx"/><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bA/rHVju/AryxYHor2Gdf2k1oA==">AMUW2mWjrqVc17p7tfRa35bbl4lh2SiJt9z3T0qTWjz8K02rzLuA838JCIcX0HWU79NADniAztmkRBRg1RsoKPpQodpDjmaxBh1xWEtfyUfk5wY/R8nkIco=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619</Words>
  <Characters>3409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CPTS-2</dc:creator>
  <cp:lastModifiedBy>CPTS-2</cp:lastModifiedBy>
  <cp:revision>5</cp:revision>
  <cp:lastPrinted>2022-10-03T09:50:00Z</cp:lastPrinted>
  <dcterms:created xsi:type="dcterms:W3CDTF">2022-10-03T09:39:00Z</dcterms:created>
  <dcterms:modified xsi:type="dcterms:W3CDTF">2022-10-04T08:22:00Z</dcterms:modified>
</cp:coreProperties>
</file>